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2A6F01">
        <w:rPr>
          <w:rFonts w:ascii="Times New Roman" w:hAnsi="Times New Roman"/>
          <w:i w:val="0"/>
          <w:caps/>
          <w:spacing w:val="100"/>
          <w:sz w:val="32"/>
        </w:rPr>
        <w:t>U</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8C6806">
        <w:rPr>
          <w:rFonts w:ascii="Times New Roman" w:hAnsi="Times New Roman"/>
          <w:i w:val="0"/>
          <w:caps/>
          <w:spacing w:val="100"/>
          <w:sz w:val="32"/>
        </w:rPr>
        <w:t>-</w:t>
      </w:r>
      <w:r w:rsidR="00CC0E65">
        <w:rPr>
          <w:rFonts w:ascii="Times New Roman" w:hAnsi="Times New Roman"/>
          <w:i w:val="0"/>
          <w:caps/>
          <w:spacing w:val="100"/>
          <w:sz w:val="32"/>
        </w:rPr>
        <w:t>00/14</w:t>
      </w:r>
    </w:p>
    <w:p w:rsidR="00DD5D45" w:rsidRPr="00A35C8B" w:rsidRDefault="00DD5D45">
      <w:pPr>
        <w:pStyle w:val="Zkladntext"/>
        <w:jc w:val="center"/>
        <w:rPr>
          <w:rFonts w:ascii="Times New Roman" w:hAnsi="Times New Roman"/>
          <w:i w:val="0"/>
          <w:caps/>
          <w:spacing w:val="100"/>
          <w:sz w:val="32"/>
        </w:rPr>
      </w:pPr>
    </w:p>
    <w:p w:rsidR="004E509B" w:rsidRPr="00DD5D45" w:rsidRDefault="00DD5D45" w:rsidP="00DD5D45">
      <w:pPr>
        <w:jc w:val="center"/>
        <w:rPr>
          <w:bCs/>
          <w:sz w:val="24"/>
          <w:szCs w:val="24"/>
        </w:rPr>
      </w:pPr>
      <w:r w:rsidRPr="0049268A">
        <w:rPr>
          <w:sz w:val="24"/>
          <w:szCs w:val="24"/>
        </w:rPr>
        <w:t>Níže uvedeného</w:t>
      </w:r>
      <w:r>
        <w:rPr>
          <w:bCs/>
          <w:sz w:val="24"/>
          <w:szCs w:val="24"/>
        </w:rPr>
        <w:t xml:space="preserve"> dne, měsíce a roku</w:t>
      </w:r>
      <w:r w:rsidRPr="0049268A">
        <w:rPr>
          <w:bCs/>
          <w:sz w:val="24"/>
          <w:szCs w:val="24"/>
        </w:rPr>
        <w:t xml:space="preserve"> smluvní strany</w:t>
      </w:r>
      <w:r>
        <w:rPr>
          <w:bCs/>
          <w:sz w:val="24"/>
          <w:szCs w:val="24"/>
        </w:rPr>
        <w:t xml:space="preserve"> uzavírají</w:t>
      </w:r>
      <w:r w:rsidRPr="0049268A">
        <w:rPr>
          <w:bCs/>
          <w:sz w:val="24"/>
          <w:szCs w:val="24"/>
        </w:rPr>
        <w:t>:</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52568C" w:rsidRDefault="00A44EDD" w:rsidP="007D4DFD">
            <w:pPr>
              <w:spacing w:before="120" w:after="120"/>
              <w:rPr>
                <w:b/>
                <w:sz w:val="24"/>
              </w:rPr>
            </w:pPr>
            <w:r>
              <w:rPr>
                <w:b/>
                <w:sz w:val="24"/>
              </w:rPr>
              <w:t>OBJEDNATEL:</w:t>
            </w:r>
          </w:p>
          <w:p w:rsidR="00A44EDD" w:rsidRDefault="0052568C" w:rsidP="007D4DFD">
            <w:pPr>
              <w:spacing w:before="120" w:after="120"/>
              <w:rPr>
                <w:b/>
                <w:sz w:val="24"/>
              </w:rPr>
            </w:pPr>
            <w:r w:rsidRPr="0052568C">
              <w:rPr>
                <w:i/>
                <w:sz w:val="24"/>
              </w:rPr>
              <w:t>Zapsaný v obchodním rejstříku u:</w:t>
            </w:r>
            <w:r w:rsidR="00A44EDD">
              <w:rPr>
                <w:b/>
                <w:sz w:val="24"/>
              </w:rPr>
              <w:t xml:space="preserve">            </w:t>
            </w:r>
          </w:p>
        </w:tc>
        <w:tc>
          <w:tcPr>
            <w:tcW w:w="6163" w:type="dxa"/>
            <w:shd w:val="clear" w:color="00FFFF" w:fill="auto"/>
          </w:tcPr>
          <w:p w:rsidR="00A44EDD" w:rsidRPr="00CB0374" w:rsidRDefault="00984A6D" w:rsidP="00984A6D">
            <w:pPr>
              <w:pStyle w:val="Nadpis3"/>
              <w:spacing w:after="120"/>
              <w:rPr>
                <w:rFonts w:ascii="Times New Roman" w:hAnsi="Times New Roman"/>
                <w:b/>
                <w:sz w:val="28"/>
                <w:szCs w:val="24"/>
              </w:rPr>
            </w:pPr>
            <w:r w:rsidRPr="00CB0374">
              <w:rPr>
                <w:rFonts w:ascii="Times New Roman" w:hAnsi="Times New Roman"/>
                <w:b/>
                <w:caps/>
                <w:sz w:val="28"/>
              </w:rPr>
              <w:t>A</w:t>
            </w:r>
            <w:r w:rsidR="00CB3B0F" w:rsidRPr="00CB0374">
              <w:rPr>
                <w:rFonts w:ascii="Times New Roman" w:hAnsi="Times New Roman"/>
                <w:b/>
                <w:sz w:val="28"/>
              </w:rPr>
              <w:t xml:space="preserve">rmádní </w:t>
            </w:r>
            <w:r w:rsidRPr="00CB0374">
              <w:rPr>
                <w:rFonts w:ascii="Times New Roman" w:hAnsi="Times New Roman"/>
                <w:b/>
                <w:caps/>
                <w:sz w:val="28"/>
              </w:rPr>
              <w:t>S</w:t>
            </w:r>
            <w:r w:rsidR="00CB3B0F" w:rsidRPr="00CB0374">
              <w:rPr>
                <w:rFonts w:ascii="Times New Roman" w:hAnsi="Times New Roman"/>
                <w:b/>
                <w:sz w:val="28"/>
              </w:rPr>
              <w:t>ervisní</w:t>
            </w:r>
            <w:r w:rsidRPr="00CB0374">
              <w:rPr>
                <w:rFonts w:ascii="Times New Roman" w:hAnsi="Times New Roman"/>
                <w:b/>
                <w:caps/>
                <w:sz w:val="28"/>
              </w:rPr>
              <w:t xml:space="preserve">, </w:t>
            </w:r>
            <w:r w:rsidRPr="00CB0374">
              <w:rPr>
                <w:rFonts w:ascii="Times New Roman" w:hAnsi="Times New Roman"/>
                <w:b/>
                <w:sz w:val="28"/>
                <w:szCs w:val="24"/>
              </w:rPr>
              <w:t>příspěvková organizace</w:t>
            </w:r>
          </w:p>
          <w:p w:rsidR="0052568C" w:rsidRPr="0052568C" w:rsidRDefault="0052568C" w:rsidP="0052568C">
            <w:r w:rsidRPr="0052568C">
              <w:rPr>
                <w:sz w:val="24"/>
              </w:rPr>
              <w:t xml:space="preserve">Městského soudu v Praze pod </w:t>
            </w:r>
            <w:proofErr w:type="spellStart"/>
            <w:r w:rsidRPr="0052568C">
              <w:rPr>
                <w:sz w:val="24"/>
              </w:rPr>
              <w:t>sp</w:t>
            </w:r>
            <w:proofErr w:type="spellEnd"/>
            <w:r w:rsidRPr="0052568C">
              <w:rPr>
                <w:sz w:val="24"/>
              </w:rPr>
              <w:t>. zn. PR1342</w:t>
            </w:r>
          </w:p>
        </w:tc>
      </w:tr>
      <w:tr w:rsidR="00A44EDD" w:rsidTr="0052568C">
        <w:trPr>
          <w:trHeight w:val="224"/>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0A13A2" w:rsidP="00F841D7">
            <w:pPr>
              <w:rPr>
                <w:bCs/>
                <w:sz w:val="24"/>
                <w:szCs w:val="24"/>
              </w:rPr>
            </w:pPr>
            <w:r w:rsidRPr="000A13A2">
              <w:rPr>
                <w:sz w:val="24"/>
                <w:szCs w:val="24"/>
              </w:rPr>
              <w:t>Blanka Olejníková</w:t>
            </w:r>
            <w:r w:rsidR="007461A5">
              <w:rPr>
                <w:sz w:val="24"/>
                <w:szCs w:val="24"/>
              </w:rPr>
              <w:t xml:space="preserve">, </w:t>
            </w:r>
            <w:r w:rsidR="007461A5" w:rsidRPr="002D4597">
              <w:rPr>
                <w:sz w:val="24"/>
                <w:szCs w:val="24"/>
              </w:rPr>
              <w:t xml:space="preserve">tel.: </w:t>
            </w:r>
            <w:r w:rsidRPr="007A06F0">
              <w:rPr>
                <w:sz w:val="24"/>
                <w:szCs w:val="24"/>
              </w:rPr>
              <w:t>973 245 844</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CB0374" w:rsidRDefault="0019273A" w:rsidP="00984A6D">
            <w:pPr>
              <w:spacing w:before="120"/>
              <w:rPr>
                <w:b/>
                <w:bCs/>
                <w:sz w:val="24"/>
              </w:rPr>
            </w:pPr>
            <w:r w:rsidRPr="00CB0374">
              <w:rPr>
                <w:b/>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71019A" w:rsidRDefault="0071019A" w:rsidP="00BD3FA0">
      <w:pPr>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CB0374" w:rsidRDefault="00F841D7" w:rsidP="00CB0374">
      <w:pPr>
        <w:spacing w:line="360" w:lineRule="auto"/>
        <w:jc w:val="center"/>
        <w:rPr>
          <w:b/>
          <w:bCs/>
          <w:i/>
          <w:sz w:val="28"/>
        </w:rPr>
      </w:pPr>
      <w:r w:rsidRPr="0071019A">
        <w:rPr>
          <w:b/>
          <w:sz w:val="28"/>
          <w:szCs w:val="24"/>
        </w:rPr>
        <w:t>„</w:t>
      </w:r>
      <w:r w:rsidR="00CB0374" w:rsidRPr="00CB0374">
        <w:rPr>
          <w:b/>
          <w:bCs/>
          <w:i/>
          <w:sz w:val="28"/>
        </w:rPr>
        <w:t>Renovace nátěrů dřevěnéh</w:t>
      </w:r>
      <w:r w:rsidR="00CB0374">
        <w:rPr>
          <w:b/>
          <w:bCs/>
          <w:i/>
          <w:sz w:val="28"/>
        </w:rPr>
        <w:t xml:space="preserve">o obložení, parapetů a okapů </w:t>
      </w:r>
    </w:p>
    <w:p w:rsidR="004D00B1" w:rsidRDefault="00CB0374" w:rsidP="00CB0374">
      <w:pPr>
        <w:spacing w:line="360" w:lineRule="auto"/>
        <w:jc w:val="center"/>
        <w:rPr>
          <w:b/>
          <w:sz w:val="28"/>
          <w:szCs w:val="24"/>
        </w:rPr>
      </w:pPr>
      <w:r w:rsidRPr="00CB0374">
        <w:rPr>
          <w:b/>
          <w:bCs/>
          <w:i/>
          <w:sz w:val="28"/>
        </w:rPr>
        <w:t>- VUZ č.</w:t>
      </w:r>
      <w:r>
        <w:rPr>
          <w:b/>
          <w:bCs/>
          <w:i/>
          <w:sz w:val="28"/>
        </w:rPr>
        <w:t xml:space="preserve"> </w:t>
      </w:r>
      <w:r w:rsidRPr="00CB0374">
        <w:rPr>
          <w:b/>
          <w:bCs/>
          <w:i/>
          <w:sz w:val="28"/>
        </w:rPr>
        <w:t>052 VDS Bechyně</w:t>
      </w:r>
      <w:r w:rsidR="00F841D7" w:rsidRPr="0071019A">
        <w:rPr>
          <w:b/>
          <w:sz w:val="28"/>
          <w:szCs w:val="24"/>
        </w:rPr>
        <w:t>“</w:t>
      </w:r>
    </w:p>
    <w:p w:rsidR="00344576" w:rsidRDefault="00344576" w:rsidP="0018436E">
      <w:pPr>
        <w:jc w:val="both"/>
        <w:rPr>
          <w:b/>
          <w:i/>
          <w:sz w:val="28"/>
        </w:rPr>
      </w:pPr>
    </w:p>
    <w:p w:rsidR="00CB0374" w:rsidRPr="00344576" w:rsidRDefault="00CB0374" w:rsidP="0018436E">
      <w:pPr>
        <w:jc w:val="both"/>
        <w:rPr>
          <w:b/>
          <w:i/>
          <w:sz w:val="28"/>
        </w:rPr>
      </w:pPr>
    </w:p>
    <w:p w:rsidR="00380045" w:rsidRPr="009F7810" w:rsidRDefault="00CB0374" w:rsidP="009F7810">
      <w:pPr>
        <w:rPr>
          <w:rFonts w:eastAsia="Calibri"/>
          <w:b/>
          <w:sz w:val="24"/>
          <w:szCs w:val="24"/>
          <w:highlight w:val="green"/>
          <w:u w:val="single"/>
          <w:lang w:eastAsia="en-US"/>
        </w:rPr>
      </w:pPr>
      <w:r w:rsidRPr="00CB0374">
        <w:rPr>
          <w:sz w:val="24"/>
          <w:szCs w:val="24"/>
        </w:rPr>
        <w:t xml:space="preserve">Předmětem veřejné zakázky je realizace </w:t>
      </w:r>
      <w:proofErr w:type="gramStart"/>
      <w:r w:rsidRPr="00CB0374">
        <w:rPr>
          <w:sz w:val="24"/>
          <w:szCs w:val="24"/>
        </w:rPr>
        <w:t>akce : Renovace</w:t>
      </w:r>
      <w:proofErr w:type="gramEnd"/>
      <w:r w:rsidRPr="00CB0374">
        <w:rPr>
          <w:sz w:val="24"/>
          <w:szCs w:val="24"/>
        </w:rPr>
        <w:t xml:space="preserve"> nátěrů dřevěného obložení, parapetů a okapů ve - VUZ č.</w:t>
      </w:r>
      <w:r>
        <w:rPr>
          <w:sz w:val="24"/>
          <w:szCs w:val="24"/>
        </w:rPr>
        <w:t xml:space="preserve"> </w:t>
      </w:r>
      <w:r w:rsidRPr="00CB0374">
        <w:rPr>
          <w:sz w:val="24"/>
          <w:szCs w:val="24"/>
        </w:rPr>
        <w:t>052 VDS Bechyně, Bežerovice č.</w:t>
      </w:r>
      <w:r>
        <w:rPr>
          <w:sz w:val="24"/>
          <w:szCs w:val="24"/>
        </w:rPr>
        <w:t xml:space="preserve"> </w:t>
      </w:r>
      <w:r w:rsidRPr="00CB0374">
        <w:rPr>
          <w:sz w:val="24"/>
          <w:szCs w:val="24"/>
        </w:rPr>
        <w:t xml:space="preserve">p. 48“. </w:t>
      </w:r>
      <w:r w:rsidR="00F96860" w:rsidRPr="00F841D7">
        <w:rPr>
          <w:rFonts w:eastAsia="Calibri"/>
          <w:b/>
          <w:sz w:val="24"/>
          <w:szCs w:val="24"/>
          <w:highlight w:val="green"/>
          <w:u w:val="single"/>
          <w:lang w:eastAsia="en-US"/>
        </w:rPr>
        <w:br w:type="page"/>
      </w:r>
    </w:p>
    <w:p w:rsidR="00F841D7" w:rsidRPr="0018436E" w:rsidRDefault="008967C9" w:rsidP="0018436E">
      <w:pPr>
        <w:spacing w:after="120" w:line="288" w:lineRule="auto"/>
        <w:jc w:val="both"/>
        <w:rPr>
          <w:rFonts w:eastAsia="Calibri"/>
          <w:b/>
          <w:sz w:val="24"/>
          <w:szCs w:val="24"/>
          <w:u w:val="single"/>
          <w:lang w:eastAsia="en-US"/>
        </w:rPr>
      </w:pPr>
      <w:r w:rsidRPr="00F841D7">
        <w:rPr>
          <w:rFonts w:eastAsia="Calibri"/>
          <w:b/>
          <w:sz w:val="24"/>
          <w:szCs w:val="24"/>
          <w:u w:val="single"/>
          <w:lang w:eastAsia="en-US"/>
        </w:rPr>
        <w:lastRenderedPageBreak/>
        <w:t>Rozsah požadovaných prací:</w:t>
      </w:r>
    </w:p>
    <w:p w:rsidR="00CB0374" w:rsidRPr="00CB0374" w:rsidRDefault="00CB0374" w:rsidP="00CB0374">
      <w:pPr>
        <w:spacing w:before="100" w:beforeAutospacing="1" w:after="100" w:afterAutospacing="1"/>
        <w:jc w:val="both"/>
        <w:rPr>
          <w:bCs/>
          <w:iCs/>
          <w:sz w:val="24"/>
          <w:szCs w:val="24"/>
        </w:rPr>
      </w:pPr>
      <w:r w:rsidRPr="00CB0374">
        <w:rPr>
          <w:bCs/>
          <w:iCs/>
          <w:sz w:val="24"/>
          <w:szCs w:val="24"/>
        </w:rPr>
        <w:t>Vzhle</w:t>
      </w:r>
      <w:r w:rsidR="0094486F">
        <w:rPr>
          <w:bCs/>
          <w:iCs/>
          <w:sz w:val="24"/>
          <w:szCs w:val="24"/>
        </w:rPr>
        <w:t>dem k výšce budovy jsou součástí</w:t>
      </w:r>
      <w:r w:rsidRPr="00CB0374">
        <w:rPr>
          <w:bCs/>
          <w:iCs/>
          <w:sz w:val="24"/>
          <w:szCs w:val="24"/>
        </w:rPr>
        <w:t xml:space="preserve"> prací i lešenářské práce.</w:t>
      </w:r>
    </w:p>
    <w:p w:rsidR="00CB0374" w:rsidRPr="00CB0374" w:rsidRDefault="00CB0374" w:rsidP="00CB0374">
      <w:pPr>
        <w:spacing w:before="100" w:beforeAutospacing="1" w:after="100" w:afterAutospacing="1"/>
        <w:jc w:val="both"/>
        <w:rPr>
          <w:bCs/>
          <w:iCs/>
          <w:sz w:val="24"/>
          <w:szCs w:val="24"/>
        </w:rPr>
      </w:pPr>
      <w:r w:rsidRPr="00CB0374">
        <w:rPr>
          <w:bCs/>
          <w:iCs/>
          <w:sz w:val="24"/>
          <w:szCs w:val="24"/>
        </w:rPr>
        <w:t>Nátěr okapů, parapetů a atiky z pozinkovaného plechu - vyčištění okapů, odstranění starých nátěrů, provedení nových nátěrů, včetně základové barvy. Nový odstín barvy</w:t>
      </w:r>
      <w:r>
        <w:rPr>
          <w:bCs/>
          <w:iCs/>
          <w:sz w:val="24"/>
          <w:szCs w:val="24"/>
        </w:rPr>
        <w:t xml:space="preserve"> -</w:t>
      </w:r>
      <w:r w:rsidRPr="00CB0374">
        <w:rPr>
          <w:bCs/>
          <w:iCs/>
          <w:sz w:val="24"/>
          <w:szCs w:val="24"/>
        </w:rPr>
        <w:t xml:space="preserve"> oranžovočervená:</w:t>
      </w:r>
    </w:p>
    <w:p w:rsidR="00CB0374" w:rsidRPr="00CB0374" w:rsidRDefault="00CB0374" w:rsidP="00CB0374">
      <w:pPr>
        <w:pStyle w:val="Odstavecseseznamem"/>
        <w:spacing w:before="100" w:beforeAutospacing="1" w:after="100" w:afterAutospacing="1"/>
        <w:jc w:val="both"/>
        <w:rPr>
          <w:bCs/>
          <w:iCs/>
          <w:sz w:val="24"/>
          <w:szCs w:val="24"/>
        </w:rPr>
      </w:pPr>
      <w:r w:rsidRPr="00CB0374">
        <w:rPr>
          <w:bCs/>
          <w:iCs/>
          <w:sz w:val="24"/>
          <w:szCs w:val="24"/>
        </w:rPr>
        <w:t>- nátěr okapů v délce 124 m, Ø 160 mm</w:t>
      </w:r>
    </w:p>
    <w:p w:rsidR="00CB0374" w:rsidRPr="00CB0374" w:rsidRDefault="00CB0374" w:rsidP="00CB0374">
      <w:pPr>
        <w:pStyle w:val="Odstavecseseznamem"/>
        <w:spacing w:before="100" w:beforeAutospacing="1" w:after="100" w:afterAutospacing="1"/>
        <w:jc w:val="both"/>
        <w:rPr>
          <w:bCs/>
          <w:iCs/>
          <w:sz w:val="24"/>
          <w:szCs w:val="24"/>
        </w:rPr>
      </w:pPr>
      <w:r w:rsidRPr="00CB0374">
        <w:rPr>
          <w:bCs/>
          <w:iCs/>
          <w:sz w:val="24"/>
          <w:szCs w:val="24"/>
        </w:rPr>
        <w:t>- nátěr 10 ks dešťových svodů o výšce 9 m. Ø 125 mm</w:t>
      </w:r>
    </w:p>
    <w:p w:rsidR="00CB0374" w:rsidRPr="00CB0374" w:rsidRDefault="00CB0374" w:rsidP="00CB0374">
      <w:pPr>
        <w:pStyle w:val="Odstavecseseznamem"/>
        <w:spacing w:before="100" w:beforeAutospacing="1" w:after="100" w:afterAutospacing="1"/>
        <w:jc w:val="both"/>
        <w:rPr>
          <w:bCs/>
          <w:iCs/>
          <w:sz w:val="24"/>
          <w:szCs w:val="24"/>
        </w:rPr>
      </w:pPr>
      <w:r w:rsidRPr="00CB0374">
        <w:rPr>
          <w:bCs/>
          <w:iCs/>
          <w:sz w:val="24"/>
          <w:szCs w:val="24"/>
        </w:rPr>
        <w:t>- nátěr 130 ks  parapetů v délce 1,5 m</w:t>
      </w:r>
    </w:p>
    <w:p w:rsidR="00CB0374" w:rsidRPr="00221525" w:rsidRDefault="00CB0374" w:rsidP="00221525">
      <w:pPr>
        <w:pStyle w:val="Odstavecseseznamem"/>
        <w:spacing w:before="100" w:beforeAutospacing="1" w:after="100" w:afterAutospacing="1"/>
        <w:jc w:val="both"/>
        <w:rPr>
          <w:bCs/>
          <w:iCs/>
          <w:sz w:val="24"/>
          <w:szCs w:val="24"/>
        </w:rPr>
      </w:pPr>
      <w:r w:rsidRPr="00CB0374">
        <w:rPr>
          <w:bCs/>
          <w:iCs/>
          <w:sz w:val="24"/>
          <w:szCs w:val="24"/>
        </w:rPr>
        <w:t>- nátěr 130 m atiky o šířce 400 mm</w:t>
      </w:r>
    </w:p>
    <w:p w:rsidR="00CB0374" w:rsidRDefault="00CB0374" w:rsidP="00CB0374">
      <w:pPr>
        <w:pStyle w:val="Odstavecseseznamem"/>
        <w:spacing w:before="100" w:beforeAutospacing="1" w:after="100" w:afterAutospacing="1"/>
        <w:ind w:left="0"/>
        <w:jc w:val="both"/>
        <w:rPr>
          <w:bCs/>
          <w:iCs/>
          <w:sz w:val="24"/>
          <w:szCs w:val="24"/>
        </w:rPr>
      </w:pPr>
      <w:r w:rsidRPr="00CB0374">
        <w:rPr>
          <w:bCs/>
          <w:iCs/>
          <w:sz w:val="24"/>
          <w:szCs w:val="24"/>
        </w:rPr>
        <w:t>Nátěr dřevěného venkovního obložení ve výšce 3</w:t>
      </w:r>
      <w:r w:rsidR="005D085C">
        <w:rPr>
          <w:bCs/>
          <w:iCs/>
          <w:sz w:val="24"/>
          <w:szCs w:val="24"/>
        </w:rPr>
        <w:t>.</w:t>
      </w:r>
      <w:r w:rsidRPr="00CB0374">
        <w:rPr>
          <w:bCs/>
          <w:iCs/>
          <w:sz w:val="24"/>
          <w:szCs w:val="24"/>
        </w:rPr>
        <w:t xml:space="preserve"> NP a 4</w:t>
      </w:r>
      <w:r w:rsidR="005D085C">
        <w:rPr>
          <w:bCs/>
          <w:iCs/>
          <w:sz w:val="24"/>
          <w:szCs w:val="24"/>
        </w:rPr>
        <w:t>.</w:t>
      </w:r>
      <w:r w:rsidRPr="00CB0374">
        <w:rPr>
          <w:bCs/>
          <w:iCs/>
          <w:sz w:val="24"/>
          <w:szCs w:val="24"/>
        </w:rPr>
        <w:t xml:space="preserve"> NP v cca 5,6 m – 16,54 m o celkové ploše 476 m2. Jedná se opravu obkladu, přípravu podkladu a provedení nových nátěrů typu silikonový</w:t>
      </w:r>
      <w:r>
        <w:rPr>
          <w:bCs/>
          <w:iCs/>
          <w:sz w:val="24"/>
          <w:szCs w:val="24"/>
        </w:rPr>
        <w:t xml:space="preserve"> </w:t>
      </w:r>
      <w:r w:rsidRPr="00CB0374">
        <w:rPr>
          <w:bCs/>
          <w:iCs/>
          <w:sz w:val="24"/>
          <w:szCs w:val="24"/>
        </w:rPr>
        <w:t xml:space="preserve">- lazurovací </w:t>
      </w:r>
      <w:r>
        <w:rPr>
          <w:bCs/>
          <w:iCs/>
          <w:sz w:val="24"/>
          <w:szCs w:val="24"/>
        </w:rPr>
        <w:t xml:space="preserve">lak – </w:t>
      </w:r>
      <w:proofErr w:type="spellStart"/>
      <w:r>
        <w:rPr>
          <w:bCs/>
          <w:iCs/>
          <w:sz w:val="24"/>
          <w:szCs w:val="24"/>
        </w:rPr>
        <w:t>belinka</w:t>
      </w:r>
      <w:proofErr w:type="spellEnd"/>
      <w:r>
        <w:rPr>
          <w:bCs/>
          <w:iCs/>
          <w:sz w:val="24"/>
          <w:szCs w:val="24"/>
        </w:rPr>
        <w:t xml:space="preserve"> – </w:t>
      </w:r>
      <w:proofErr w:type="spellStart"/>
      <w:r>
        <w:rPr>
          <w:bCs/>
          <w:iCs/>
          <w:sz w:val="24"/>
          <w:szCs w:val="24"/>
        </w:rPr>
        <w:t>toplasur</w:t>
      </w:r>
      <w:proofErr w:type="spellEnd"/>
      <w:r>
        <w:rPr>
          <w:bCs/>
          <w:iCs/>
          <w:sz w:val="24"/>
          <w:szCs w:val="24"/>
        </w:rPr>
        <w:t>, barva</w:t>
      </w:r>
      <w:r w:rsidRPr="00CB0374">
        <w:rPr>
          <w:bCs/>
          <w:iCs/>
          <w:sz w:val="24"/>
          <w:szCs w:val="24"/>
        </w:rPr>
        <w:t xml:space="preserve"> oranžovočervená.</w:t>
      </w:r>
    </w:p>
    <w:p w:rsidR="00221525" w:rsidRPr="008F1773" w:rsidRDefault="00221525" w:rsidP="008F1773">
      <w:pPr>
        <w:pStyle w:val="Odstavecseseznamem"/>
        <w:numPr>
          <w:ilvl w:val="0"/>
          <w:numId w:val="26"/>
        </w:numPr>
        <w:spacing w:line="288" w:lineRule="auto"/>
        <w:ind w:left="567" w:hanging="567"/>
        <w:jc w:val="both"/>
        <w:rPr>
          <w:i/>
          <w:noProof/>
          <w:sz w:val="24"/>
          <w:szCs w:val="24"/>
        </w:rPr>
      </w:pPr>
      <w:r w:rsidRPr="008F1773">
        <w:rPr>
          <w:i/>
          <w:noProof/>
          <w:sz w:val="24"/>
          <w:szCs w:val="24"/>
        </w:rPr>
        <w:t>Terén v okolí ubytovny je měkký a podmáčený, a proto není možné k práci používat těžkou techniku. V nevyhnutelném případě je nutné po použití takové techniky uvést okolí ubytovny do původního stavu.</w:t>
      </w:r>
    </w:p>
    <w:p w:rsidR="00D0124D" w:rsidRDefault="009F7810" w:rsidP="00CB0374">
      <w:pPr>
        <w:pStyle w:val="Odstavecseseznamem"/>
        <w:spacing w:before="100" w:beforeAutospacing="1" w:after="100" w:afterAutospacing="1"/>
        <w:ind w:left="0"/>
        <w:jc w:val="both"/>
        <w:rPr>
          <w:sz w:val="24"/>
          <w:szCs w:val="24"/>
        </w:rPr>
      </w:pPr>
      <w:r>
        <w:rPr>
          <w:sz w:val="24"/>
          <w:szCs w:val="24"/>
        </w:rPr>
        <w:t>Zadavatel nepřipouští</w:t>
      </w:r>
      <w:r w:rsidR="0018436E">
        <w:rPr>
          <w:sz w:val="24"/>
          <w:szCs w:val="24"/>
        </w:rPr>
        <w:t xml:space="preserve"> variantní řešení.</w:t>
      </w:r>
    </w:p>
    <w:p w:rsidR="0094486F" w:rsidRPr="00D0124D" w:rsidRDefault="0094486F" w:rsidP="00CB0374">
      <w:pPr>
        <w:pStyle w:val="Odstavecseseznamem"/>
        <w:spacing w:before="100" w:beforeAutospacing="1" w:after="100" w:afterAutospacing="1"/>
        <w:ind w:left="0"/>
        <w:jc w:val="both"/>
        <w:rPr>
          <w:sz w:val="24"/>
          <w:szCs w:val="24"/>
        </w:rPr>
      </w:pPr>
    </w:p>
    <w:p w:rsidR="00A35C8B" w:rsidRPr="00151AB9" w:rsidRDefault="00A35C8B" w:rsidP="001D1315">
      <w:pPr>
        <w:shd w:val="clear" w:color="00FFFF" w:fill="auto"/>
        <w:spacing w:after="240"/>
        <w:jc w:val="center"/>
        <w:rPr>
          <w:b/>
          <w:sz w:val="24"/>
          <w:u w:val="single"/>
        </w:rPr>
      </w:pPr>
      <w:r w:rsidRPr="00151AB9">
        <w:rPr>
          <w:b/>
          <w:caps/>
          <w:sz w:val="24"/>
        </w:rPr>
        <w:t xml:space="preserve">II. </w:t>
      </w:r>
      <w:r w:rsidRPr="00151AB9">
        <w:rPr>
          <w:b/>
          <w:caps/>
          <w:sz w:val="24"/>
          <w:u w:val="single"/>
        </w:rPr>
        <w:t>Termín a místo</w:t>
      </w:r>
      <w:r w:rsidRPr="00151AB9">
        <w:rPr>
          <w:b/>
          <w:sz w:val="24"/>
          <w:u w:val="single"/>
        </w:rPr>
        <w:t xml:space="preserve"> PLNĚNÍ</w:t>
      </w:r>
    </w:p>
    <w:p w:rsidR="008967C9" w:rsidRPr="002A6F01" w:rsidRDefault="008967C9" w:rsidP="008967C9">
      <w:pPr>
        <w:tabs>
          <w:tab w:val="right" w:pos="6096"/>
        </w:tabs>
        <w:spacing w:after="120" w:line="288" w:lineRule="auto"/>
        <w:jc w:val="both"/>
        <w:rPr>
          <w:sz w:val="24"/>
          <w:szCs w:val="24"/>
        </w:rPr>
      </w:pPr>
      <w:r w:rsidRPr="00151AB9">
        <w:rPr>
          <w:sz w:val="24"/>
          <w:szCs w:val="24"/>
        </w:rPr>
        <w:t xml:space="preserve">Termín zahájení plnění:                      </w:t>
      </w:r>
      <w:r w:rsidRPr="00151AB9">
        <w:rPr>
          <w:sz w:val="24"/>
          <w:szCs w:val="24"/>
        </w:rPr>
        <w:tab/>
        <w:t xml:space="preserve">                     </w:t>
      </w:r>
      <w:r w:rsidR="00CB0374">
        <w:rPr>
          <w:sz w:val="24"/>
          <w:szCs w:val="24"/>
        </w:rPr>
        <w:t xml:space="preserve">                             </w:t>
      </w:r>
      <w:r w:rsidR="004360AC">
        <w:rPr>
          <w:sz w:val="24"/>
          <w:szCs w:val="24"/>
        </w:rPr>
        <w:t xml:space="preserve"> </w:t>
      </w:r>
      <w:r w:rsidR="002A6F01">
        <w:rPr>
          <w:b/>
          <w:sz w:val="24"/>
          <w:szCs w:val="24"/>
        </w:rPr>
        <w:t xml:space="preserve">ihned po podpisu </w:t>
      </w:r>
      <w:proofErr w:type="spellStart"/>
      <w:r w:rsidR="002A6F01">
        <w:rPr>
          <w:b/>
          <w:sz w:val="24"/>
          <w:szCs w:val="24"/>
        </w:rPr>
        <w:t>SoD</w:t>
      </w:r>
      <w:proofErr w:type="spellEnd"/>
    </w:p>
    <w:p w:rsidR="008967C9" w:rsidRPr="00D0124D" w:rsidRDefault="00EA6952" w:rsidP="00D0124D">
      <w:pPr>
        <w:tabs>
          <w:tab w:val="right" w:pos="6096"/>
        </w:tabs>
        <w:spacing w:after="120" w:line="288" w:lineRule="auto"/>
        <w:jc w:val="both"/>
        <w:rPr>
          <w:sz w:val="24"/>
          <w:szCs w:val="24"/>
        </w:rPr>
      </w:pPr>
      <w:r w:rsidRPr="00151AB9">
        <w:rPr>
          <w:sz w:val="24"/>
          <w:szCs w:val="24"/>
        </w:rPr>
        <w:t>Termín ukončení plnění:</w:t>
      </w:r>
      <w:r w:rsidR="00151AB9" w:rsidRPr="00151AB9">
        <w:rPr>
          <w:sz w:val="24"/>
          <w:szCs w:val="24"/>
        </w:rPr>
        <w:tab/>
      </w:r>
      <w:r w:rsidR="00151AB9" w:rsidRPr="00151AB9">
        <w:rPr>
          <w:sz w:val="24"/>
          <w:szCs w:val="24"/>
        </w:rPr>
        <w:tab/>
        <w:t xml:space="preserve">  </w:t>
      </w:r>
      <w:r w:rsidR="00151AB9" w:rsidRPr="00151AB9">
        <w:rPr>
          <w:sz w:val="24"/>
          <w:szCs w:val="24"/>
        </w:rPr>
        <w:tab/>
      </w:r>
      <w:r w:rsidR="00BD3FA0">
        <w:rPr>
          <w:sz w:val="24"/>
          <w:szCs w:val="24"/>
        </w:rPr>
        <w:tab/>
      </w:r>
      <w:r w:rsidR="00215E07">
        <w:rPr>
          <w:b/>
          <w:sz w:val="24"/>
          <w:szCs w:val="24"/>
        </w:rPr>
        <w:t>30</w:t>
      </w:r>
      <w:bookmarkStart w:id="0" w:name="_GoBack"/>
      <w:bookmarkEnd w:id="0"/>
      <w:r w:rsidR="00CB0374" w:rsidRPr="00CB0374">
        <w:rPr>
          <w:b/>
          <w:sz w:val="24"/>
          <w:szCs w:val="24"/>
        </w:rPr>
        <w:t>.</w:t>
      </w:r>
      <w:r w:rsidR="005D085C">
        <w:rPr>
          <w:b/>
          <w:sz w:val="24"/>
          <w:szCs w:val="24"/>
        </w:rPr>
        <w:t xml:space="preserve"> </w:t>
      </w:r>
      <w:r w:rsidR="0094486F">
        <w:rPr>
          <w:b/>
          <w:sz w:val="24"/>
          <w:szCs w:val="24"/>
        </w:rPr>
        <w:t>11</w:t>
      </w:r>
      <w:r w:rsidR="00CB0374" w:rsidRPr="00CB0374">
        <w:rPr>
          <w:b/>
          <w:sz w:val="24"/>
          <w:szCs w:val="24"/>
        </w:rPr>
        <w:t>.</w:t>
      </w:r>
      <w:r w:rsidR="005D085C">
        <w:rPr>
          <w:b/>
          <w:sz w:val="24"/>
          <w:szCs w:val="24"/>
        </w:rPr>
        <w:t xml:space="preserve"> </w:t>
      </w:r>
      <w:r w:rsidR="00CB0374" w:rsidRPr="00CB0374">
        <w:rPr>
          <w:b/>
          <w:sz w:val="24"/>
          <w:szCs w:val="24"/>
        </w:rPr>
        <w:t>2014</w:t>
      </w:r>
    </w:p>
    <w:p w:rsidR="00415F7B" w:rsidRPr="004509EE" w:rsidRDefault="008967C9" w:rsidP="004509EE">
      <w:pPr>
        <w:rPr>
          <w:sz w:val="32"/>
          <w:szCs w:val="24"/>
        </w:rPr>
      </w:pPr>
      <w:r w:rsidRPr="00F841D7">
        <w:rPr>
          <w:sz w:val="24"/>
          <w:szCs w:val="24"/>
          <w:u w:val="single"/>
        </w:rPr>
        <w:t>Místo pl</w:t>
      </w:r>
      <w:r w:rsidR="004509EE">
        <w:rPr>
          <w:sz w:val="24"/>
          <w:szCs w:val="24"/>
          <w:u w:val="single"/>
        </w:rPr>
        <w:t>nění veřejné zakázky je</w:t>
      </w:r>
      <w:r w:rsidR="00EA6952" w:rsidRPr="00F841D7">
        <w:rPr>
          <w:sz w:val="24"/>
          <w:szCs w:val="24"/>
          <w:u w:val="single"/>
        </w:rPr>
        <w:t>:</w:t>
      </w:r>
      <w:r w:rsidRPr="00F841D7">
        <w:rPr>
          <w:sz w:val="24"/>
          <w:szCs w:val="24"/>
        </w:rPr>
        <w:t xml:space="preserve"> </w:t>
      </w:r>
      <w:r w:rsidR="00F841D7">
        <w:rPr>
          <w:sz w:val="24"/>
          <w:szCs w:val="24"/>
        </w:rPr>
        <w:t xml:space="preserve"> </w:t>
      </w:r>
      <w:r w:rsidR="00CB0374" w:rsidRPr="00CB0374">
        <w:rPr>
          <w:sz w:val="24"/>
          <w:szCs w:val="24"/>
        </w:rPr>
        <w:t xml:space="preserve">VUZ </w:t>
      </w:r>
      <w:proofErr w:type="gramStart"/>
      <w:r w:rsidR="00CB0374" w:rsidRPr="00CB0374">
        <w:rPr>
          <w:sz w:val="24"/>
          <w:szCs w:val="24"/>
        </w:rPr>
        <w:t>č.052</w:t>
      </w:r>
      <w:proofErr w:type="gramEnd"/>
      <w:r w:rsidR="00CB0374" w:rsidRPr="00CB0374">
        <w:rPr>
          <w:sz w:val="24"/>
          <w:szCs w:val="24"/>
        </w:rPr>
        <w:t xml:space="preserve"> VDS Bechyně, Bežerovice č.</w:t>
      </w:r>
      <w:r w:rsidR="00CB0374">
        <w:rPr>
          <w:sz w:val="24"/>
          <w:szCs w:val="24"/>
        </w:rPr>
        <w:t xml:space="preserve"> </w:t>
      </w:r>
      <w:r w:rsidR="00CB0374" w:rsidRPr="00CB0374">
        <w:rPr>
          <w:sz w:val="24"/>
          <w:szCs w:val="24"/>
        </w:rPr>
        <w:t>p. 48</w:t>
      </w:r>
      <w:r w:rsidR="00CB0374">
        <w:rPr>
          <w:sz w:val="24"/>
          <w:szCs w:val="24"/>
        </w:rPr>
        <w:t>.</w:t>
      </w:r>
    </w:p>
    <w:p w:rsidR="0018436E" w:rsidRDefault="0018436E" w:rsidP="00D0124D">
      <w:pPr>
        <w:shd w:val="clear" w:color="00FFFF" w:fill="auto"/>
        <w:spacing w:after="240"/>
        <w:rPr>
          <w:b/>
          <w:sz w:val="24"/>
        </w:rPr>
      </w:pPr>
    </w:p>
    <w:p w:rsidR="0094486F" w:rsidRPr="005B2553" w:rsidRDefault="0094486F" w:rsidP="00D0124D">
      <w:pPr>
        <w:shd w:val="clear" w:color="00FFFF" w:fill="auto"/>
        <w:spacing w:after="240"/>
        <w:rPr>
          <w:b/>
          <w:sz w:val="24"/>
        </w:rPr>
      </w:pPr>
    </w:p>
    <w:p w:rsidR="00A35C8B" w:rsidRPr="005B2553" w:rsidRDefault="00A35C8B" w:rsidP="001D1315">
      <w:pPr>
        <w:shd w:val="clear" w:color="00FFFF" w:fill="auto"/>
        <w:spacing w:after="240"/>
        <w:jc w:val="center"/>
        <w:rPr>
          <w:b/>
          <w:caps/>
          <w:sz w:val="24"/>
          <w:u w:val="single"/>
        </w:rPr>
      </w:pPr>
      <w:r w:rsidRPr="005B2553">
        <w:rPr>
          <w:b/>
          <w:sz w:val="24"/>
        </w:rPr>
        <w:t xml:space="preserve">III. </w:t>
      </w:r>
      <w:r w:rsidRPr="005B2553">
        <w:rPr>
          <w:b/>
          <w:caps/>
          <w:sz w:val="24"/>
          <w:u w:val="single"/>
        </w:rPr>
        <w:t>CENA DÍLA</w:t>
      </w:r>
    </w:p>
    <w:p w:rsidR="00486061" w:rsidRPr="00F96860" w:rsidRDefault="00486061" w:rsidP="00486061">
      <w:pPr>
        <w:spacing w:after="120"/>
        <w:jc w:val="both"/>
        <w:rPr>
          <w:sz w:val="24"/>
        </w:rPr>
      </w:pPr>
      <w:r w:rsidRPr="005B2553">
        <w:rPr>
          <w:sz w:val="24"/>
        </w:rPr>
        <w:t>Cena za předmět díla je cenou konečnou, nejvýše přípustnou</w:t>
      </w:r>
      <w:r w:rsidR="00D9434B" w:rsidRPr="005B2553">
        <w:rPr>
          <w:sz w:val="24"/>
        </w:rPr>
        <w:t>, ve které jsou zahrnuty veškeré náklady dle</w:t>
      </w:r>
      <w:r w:rsidR="00EF7F0C" w:rsidRPr="005B2553">
        <w:rPr>
          <w:sz w:val="24"/>
        </w:rPr>
        <w:t xml:space="preserve"> článku I této smlouvy</w:t>
      </w:r>
      <w:r w:rsidRPr="005B2553">
        <w:rPr>
          <w:sz w:val="24"/>
        </w:rPr>
        <w:t xml:space="preserve"> a činí:</w:t>
      </w:r>
    </w:p>
    <w:p w:rsidR="00486061" w:rsidRDefault="008967C9" w:rsidP="00486061">
      <w:pPr>
        <w:pStyle w:val="slovn1"/>
        <w:spacing w:before="0" w:beforeAutospacing="0" w:after="0" w:afterAutospacing="0"/>
        <w:jc w:val="both"/>
        <w:rPr>
          <w:rFonts w:eastAsia="Times New Roman"/>
          <w:szCs w:val="20"/>
          <w:u w:val="single"/>
          <w:lang w:val="cs-CZ" w:eastAsia="cs-CZ"/>
        </w:rPr>
      </w:pPr>
      <w:r w:rsidRPr="00F96860">
        <w:rPr>
          <w:rFonts w:eastAsia="Times New Roman"/>
          <w:szCs w:val="20"/>
          <w:u w:val="single"/>
          <w:lang w:val="cs-CZ" w:eastAsia="cs-CZ"/>
        </w:rPr>
        <w:t>Cena za celý př</w:t>
      </w:r>
      <w:r w:rsidR="00707209">
        <w:rPr>
          <w:rFonts w:eastAsia="Times New Roman"/>
          <w:szCs w:val="20"/>
          <w:u w:val="single"/>
          <w:lang w:val="cs-CZ" w:eastAsia="cs-CZ"/>
        </w:rPr>
        <w:t>edmět díla</w:t>
      </w:r>
      <w:r w:rsidRPr="00F96860">
        <w:rPr>
          <w:rFonts w:eastAsia="Times New Roman"/>
          <w:szCs w:val="20"/>
          <w:u w:val="single"/>
          <w:lang w:val="cs-CZ" w:eastAsia="cs-CZ"/>
        </w:rPr>
        <w:t>:</w:t>
      </w:r>
    </w:p>
    <w:p w:rsidR="005D085C" w:rsidRPr="007F4DED" w:rsidRDefault="005D085C" w:rsidP="00486061">
      <w:pPr>
        <w:pStyle w:val="slovn1"/>
        <w:spacing w:before="0" w:beforeAutospacing="0" w:after="0" w:afterAutospacing="0"/>
        <w:jc w:val="both"/>
        <w:rPr>
          <w:rFonts w:eastAsia="Times New Roman"/>
          <w:szCs w:val="20"/>
          <w:u w:val="single"/>
          <w:lang w:val="cs-CZ" w:eastAsia="cs-CZ"/>
        </w:rPr>
      </w:pP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Pr="002B72C1">
        <w:rPr>
          <w:rFonts w:eastAsia="Times New Roman"/>
          <w:b/>
          <w:szCs w:val="20"/>
          <w:lang w:val="cs-CZ" w:eastAsia="cs-CZ"/>
        </w:rPr>
        <w:t xml:space="preserve">Celková cena </w:t>
      </w:r>
      <w:r w:rsidR="00216FF2">
        <w:rPr>
          <w:rFonts w:eastAsia="Times New Roman"/>
          <w:b/>
          <w:szCs w:val="20"/>
          <w:lang w:val="cs-CZ" w:eastAsia="cs-CZ"/>
        </w:rPr>
        <w:t>bez</w:t>
      </w:r>
      <w:r w:rsidRPr="002B72C1">
        <w:rPr>
          <w:rFonts w:eastAsia="Times New Roman"/>
          <w:b/>
          <w:szCs w:val="20"/>
          <w:lang w:val="cs-CZ" w:eastAsia="cs-CZ"/>
        </w:rPr>
        <w:t xml:space="preserve">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b/>
          <w:szCs w:val="20"/>
          <w:highlight w:val="yellow"/>
          <w:lang w:val="cs-CZ" w:eastAsia="cs-CZ"/>
        </w:rPr>
        <w:t>…</w:t>
      </w:r>
      <w:proofErr w:type="gramStart"/>
      <w:r w:rsidR="001E799E" w:rsidRPr="007F4DED">
        <w:rPr>
          <w:rFonts w:eastAsia="Times New Roman"/>
          <w:b/>
          <w:szCs w:val="20"/>
          <w:highlight w:val="yellow"/>
          <w:lang w:val="cs-CZ" w:eastAsia="cs-CZ"/>
        </w:rPr>
        <w:t>…</w:t>
      </w:r>
      <w:r w:rsidR="00D0124D">
        <w:rPr>
          <w:rFonts w:eastAsia="Times New Roman"/>
          <w:b/>
          <w:szCs w:val="20"/>
          <w:highlight w:val="yellow"/>
          <w:lang w:val="cs-CZ" w:eastAsia="cs-CZ"/>
        </w:rPr>
        <w:t>..</w:t>
      </w:r>
      <w:r w:rsidR="001E799E" w:rsidRPr="007F4DED">
        <w:rPr>
          <w:rFonts w:eastAsia="Times New Roman"/>
          <w:b/>
          <w:szCs w:val="20"/>
          <w:highlight w:val="yellow"/>
          <w:lang w:val="cs-CZ" w:eastAsia="cs-CZ"/>
        </w:rPr>
        <w:t>…</w:t>
      </w:r>
      <w:proofErr w:type="gramEnd"/>
      <w:r w:rsidR="001E799E"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DD0EBB" w:rsidRPr="007F4DED" w:rsidRDefault="00DD0EBB" w:rsidP="00DD0EBB">
      <w:pPr>
        <w:pStyle w:val="slovn1"/>
        <w:spacing w:before="0" w:beforeAutospacing="0" w:after="0" w:afterAutospacing="0"/>
        <w:jc w:val="both"/>
        <w:rPr>
          <w:rFonts w:eastAsia="Times New Roman"/>
          <w:szCs w:val="20"/>
          <w:u w:val="single"/>
          <w:lang w:val="cs-CZ" w:eastAsia="cs-CZ"/>
        </w:rPr>
      </w:pPr>
    </w:p>
    <w:p w:rsidR="00D9434B" w:rsidRPr="007F4DED" w:rsidRDefault="00D9434B" w:rsidP="00DD0EBB">
      <w:pPr>
        <w:pStyle w:val="slovn1"/>
        <w:spacing w:before="0" w:beforeAutospacing="0" w:after="0" w:afterAutospacing="0"/>
        <w:jc w:val="both"/>
        <w:rPr>
          <w:rFonts w:eastAsia="Times New Roman"/>
          <w:szCs w:val="20"/>
          <w:u w:val="single"/>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216FF2" w:rsidRDefault="00486061" w:rsidP="00260F50">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proofErr w:type="gramStart"/>
      <w:r w:rsidR="001E799E" w:rsidRPr="008967C9">
        <w:rPr>
          <w:rFonts w:eastAsia="Times New Roman"/>
          <w:szCs w:val="20"/>
          <w:highlight w:val="yellow"/>
          <w:lang w:val="cs-CZ" w:eastAsia="cs-CZ"/>
        </w:rPr>
        <w:t>…..</w:t>
      </w:r>
      <w:proofErr w:type="spellStart"/>
      <w:r w:rsidR="008967C9" w:rsidRPr="007C33EB">
        <w:rPr>
          <w:rFonts w:eastAsia="Times New Roman"/>
          <w:szCs w:val="20"/>
          <w:lang w:val="cs-CZ" w:eastAsia="cs-CZ"/>
        </w:rPr>
        <w:t>korunčeských</w:t>
      </w:r>
      <w:proofErr w:type="spellEnd"/>
      <w:proofErr w:type="gramEnd"/>
      <w:r w:rsidRPr="007C33EB">
        <w:rPr>
          <w:rFonts w:eastAsia="Times New Roman"/>
          <w:szCs w:val="20"/>
          <w:lang w:val="cs-CZ" w:eastAsia="cs-CZ"/>
        </w:rPr>
        <w:t>“</w:t>
      </w:r>
    </w:p>
    <w:p w:rsidR="009F7810" w:rsidRDefault="009F7810" w:rsidP="00260F50">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9F7810" w:rsidRPr="009F7810" w:rsidRDefault="009F7810" w:rsidP="009F7810">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r w:rsidRPr="009F7810">
        <w:rPr>
          <w:rFonts w:eastAsia="Times New Roman"/>
          <w:b/>
          <w:sz w:val="22"/>
          <w:szCs w:val="20"/>
          <w:lang w:val="cs-CZ" w:eastAsia="cs-CZ"/>
        </w:rPr>
        <w:t>DPH bude účtováno v sazbě ke dni uskutečnění zdanitelného plnění.</w:t>
      </w:r>
    </w:p>
    <w:p w:rsidR="00216FF2" w:rsidRDefault="00216FF2" w:rsidP="00BD3FA0">
      <w:pPr>
        <w:pStyle w:val="Zkladntext2"/>
        <w:spacing w:before="0"/>
        <w:rPr>
          <w:rFonts w:ascii="Times New Roman" w:hAnsi="Times New Roman"/>
          <w:b w:val="0"/>
        </w:rPr>
      </w:pPr>
    </w:p>
    <w:p w:rsidR="006C50B9" w:rsidRDefault="00D42F34" w:rsidP="00BE4ADB">
      <w:r>
        <w:lastRenderedPageBreak/>
        <w:t xml:space="preserve"> </w:t>
      </w:r>
    </w:p>
    <w:p w:rsidR="002A6F01" w:rsidRPr="00BE4ADB" w:rsidRDefault="002A6F01" w:rsidP="00BE4ADB">
      <w:pPr>
        <w:rPr>
          <w:sz w:val="24"/>
        </w:rPr>
      </w:pPr>
    </w:p>
    <w:p w:rsidR="00A35C8B" w:rsidRPr="005B2553" w:rsidRDefault="00A35C8B" w:rsidP="001D1315">
      <w:pPr>
        <w:pStyle w:val="Zkladntext2"/>
        <w:spacing w:before="0" w:after="240"/>
        <w:jc w:val="center"/>
        <w:rPr>
          <w:rFonts w:ascii="Times New Roman" w:hAnsi="Times New Roman"/>
          <w:caps/>
          <w:u w:val="single"/>
        </w:rPr>
      </w:pPr>
      <w:r w:rsidRPr="005B2553">
        <w:rPr>
          <w:rFonts w:ascii="Times New Roman" w:hAnsi="Times New Roman"/>
        </w:rPr>
        <w:t xml:space="preserve">IV. </w:t>
      </w:r>
      <w:r w:rsidRPr="005B2553">
        <w:rPr>
          <w:rFonts w:ascii="Times New Roman" w:hAnsi="Times New Roman"/>
          <w:caps/>
          <w:u w:val="single"/>
        </w:rPr>
        <w:t>platební a fakturační podmínky</w:t>
      </w:r>
    </w:p>
    <w:p w:rsidR="00D42F34" w:rsidRPr="00BD6EBD" w:rsidRDefault="00D42F34" w:rsidP="00A12062">
      <w:pPr>
        <w:pStyle w:val="Zkladntext"/>
        <w:numPr>
          <w:ilvl w:val="0"/>
          <w:numId w:val="2"/>
        </w:numPr>
        <w:spacing w:after="120"/>
        <w:ind w:hanging="1135"/>
        <w:jc w:val="both"/>
        <w:rPr>
          <w:rFonts w:ascii="Times New Roman" w:hAnsi="Times New Roman"/>
          <w:b w:val="0"/>
          <w:i w:val="0"/>
        </w:rPr>
      </w:pPr>
      <w:r w:rsidRPr="00BD6EBD">
        <w:rPr>
          <w:rFonts w:ascii="Times New Roman" w:hAnsi="Times New Roman"/>
          <w:b w:val="0"/>
          <w:i w:val="0"/>
        </w:rPr>
        <w:t>Daňový doklad (dále jen faktura) musí obsahovat údaje podle zákona č. 235/2004 Sb., o dani z přidané hodnoty, ve znění pozdějších předpisů, včetně uvedení klasifikace</w:t>
      </w:r>
      <w:r w:rsidR="00BE4ADB" w:rsidRPr="00BD6EBD">
        <w:rPr>
          <w:rFonts w:ascii="Times New Roman" w:hAnsi="Times New Roman"/>
          <w:b w:val="0"/>
          <w:i w:val="0"/>
        </w:rPr>
        <w:t xml:space="preserve"> </w:t>
      </w:r>
      <w:r w:rsidRPr="00BD6EBD">
        <w:rPr>
          <w:rFonts w:ascii="Times New Roman" w:hAnsi="Times New Roman"/>
          <w:b w:val="0"/>
          <w:i w:val="0"/>
        </w:rPr>
        <w:t>CZ-CPA, a dále údaje pro účely stanovení režimu přenesené daňové povinnosti v souladu s § 92a zákona.</w:t>
      </w:r>
    </w:p>
    <w:p w:rsidR="0095166F" w:rsidRPr="005D085C" w:rsidRDefault="00BD6EBD" w:rsidP="005D085C">
      <w:pPr>
        <w:pStyle w:val="Odstavecseseznamem"/>
        <w:numPr>
          <w:ilvl w:val="0"/>
          <w:numId w:val="2"/>
        </w:numPr>
        <w:spacing w:before="120" w:after="120"/>
        <w:ind w:left="850" w:hanging="1134"/>
        <w:jc w:val="both"/>
        <w:rPr>
          <w:color w:val="000000"/>
          <w:sz w:val="24"/>
        </w:rPr>
      </w:pPr>
      <w:r w:rsidRPr="0095166F">
        <w:rPr>
          <w:color w:val="000000"/>
          <w:sz w:val="24"/>
        </w:rPr>
        <w:t xml:space="preserve">Objednatel bude cenu díla platit na základě </w:t>
      </w:r>
      <w:r w:rsidR="005D085C">
        <w:rPr>
          <w:color w:val="000000"/>
          <w:sz w:val="24"/>
        </w:rPr>
        <w:t>faktur</w:t>
      </w:r>
      <w:r w:rsidRPr="0095166F">
        <w:rPr>
          <w:color w:val="000000"/>
          <w:sz w:val="24"/>
        </w:rPr>
        <w:t xml:space="preserve">, jež budou vystaveny </w:t>
      </w:r>
      <w:r w:rsidR="0095166F">
        <w:rPr>
          <w:color w:val="000000"/>
          <w:sz w:val="24"/>
        </w:rPr>
        <w:t xml:space="preserve">měsíčně </w:t>
      </w:r>
      <w:r w:rsidRPr="0095166F">
        <w:rPr>
          <w:color w:val="000000"/>
          <w:sz w:val="24"/>
        </w:rPr>
        <w:t xml:space="preserve">v souladu s </w:t>
      </w:r>
      <w:proofErr w:type="spellStart"/>
      <w:r w:rsidRPr="0095166F">
        <w:rPr>
          <w:color w:val="000000"/>
          <w:sz w:val="24"/>
        </w:rPr>
        <w:t>ust</w:t>
      </w:r>
      <w:proofErr w:type="spellEnd"/>
      <w:r w:rsidRPr="0095166F">
        <w:rPr>
          <w:color w:val="000000"/>
          <w:sz w:val="24"/>
        </w:rPr>
        <w:t xml:space="preserve">. § 11 </w:t>
      </w:r>
      <w:proofErr w:type="gramStart"/>
      <w:r w:rsidRPr="0095166F">
        <w:rPr>
          <w:color w:val="000000"/>
          <w:sz w:val="24"/>
        </w:rPr>
        <w:t>odst.1 zákona</w:t>
      </w:r>
      <w:proofErr w:type="gramEnd"/>
      <w:r w:rsidRPr="0095166F">
        <w:rPr>
          <w:color w:val="000000"/>
          <w:sz w:val="24"/>
        </w:rPr>
        <w:t xml:space="preserve"> 563/1991 o účetnictví, ve znění pozdějších předpisů (náležitosti účetních dokladů). </w:t>
      </w:r>
    </w:p>
    <w:p w:rsidR="00BD6EBD" w:rsidRPr="00872EF0" w:rsidRDefault="00BD6EBD" w:rsidP="00872EF0">
      <w:pPr>
        <w:pStyle w:val="Odstavecseseznamem"/>
        <w:numPr>
          <w:ilvl w:val="0"/>
          <w:numId w:val="2"/>
        </w:numPr>
        <w:spacing w:after="120"/>
        <w:ind w:left="850" w:hanging="1134"/>
        <w:jc w:val="both"/>
        <w:rPr>
          <w:sz w:val="24"/>
        </w:rPr>
      </w:pPr>
      <w:r w:rsidRPr="00BD6EBD">
        <w:rPr>
          <w:sz w:val="24"/>
        </w:rPr>
        <w:t>Zh</w:t>
      </w:r>
      <w:r w:rsidR="000A13A2">
        <w:rPr>
          <w:sz w:val="24"/>
        </w:rPr>
        <w:t>otovitel je oprávněn vystavovat</w:t>
      </w:r>
      <w:r w:rsidRPr="00BD6EBD">
        <w:rPr>
          <w:sz w:val="24"/>
        </w:rPr>
        <w:t xml:space="preserve"> faktury jednou měsíčně podle objemu skutečně provedených prací v kalendářním měsíci. Objem skutečně provedených prací potvrdí smluvní strany </w:t>
      </w:r>
      <w:r w:rsidR="005D085C">
        <w:rPr>
          <w:sz w:val="24"/>
        </w:rPr>
        <w:t>na základě zápisu o předání/převzetí díla</w:t>
      </w:r>
      <w:r w:rsidRPr="00BD6EBD">
        <w:rPr>
          <w:sz w:val="24"/>
        </w:rPr>
        <w:t xml:space="preserve">, jehož součástí bude vždy soupis skutečně provedených prací v uplynulém kalendářním měsíci vystavený zhotovitelem a odsouhlasený objednatelem. </w:t>
      </w:r>
    </w:p>
    <w:p w:rsidR="00D42F34" w:rsidRPr="00BD6EBD" w:rsidRDefault="0095166F" w:rsidP="00A12062">
      <w:pPr>
        <w:pStyle w:val="Odstavecseseznamem"/>
        <w:numPr>
          <w:ilvl w:val="0"/>
          <w:numId w:val="2"/>
        </w:numPr>
        <w:ind w:hanging="1135"/>
        <w:jc w:val="both"/>
        <w:rPr>
          <w:sz w:val="24"/>
        </w:rPr>
      </w:pPr>
      <w:r>
        <w:rPr>
          <w:sz w:val="24"/>
        </w:rPr>
        <w:t>Faktura je</w:t>
      </w:r>
      <w:r w:rsidR="00BD6EBD" w:rsidRPr="00BD6EBD">
        <w:rPr>
          <w:sz w:val="24"/>
        </w:rPr>
        <w:t xml:space="preserve"> splat</w:t>
      </w:r>
      <w:r>
        <w:rPr>
          <w:sz w:val="24"/>
        </w:rPr>
        <w:t xml:space="preserve">ná do 21 dnů od </w:t>
      </w:r>
      <w:proofErr w:type="gramStart"/>
      <w:r>
        <w:rPr>
          <w:sz w:val="24"/>
        </w:rPr>
        <w:t>její</w:t>
      </w:r>
      <w:proofErr w:type="gramEnd"/>
      <w:r w:rsidR="00BD6EBD" w:rsidRPr="00BD6EBD">
        <w:rPr>
          <w:sz w:val="24"/>
        </w:rPr>
        <w:t xml:space="preserve"> odsouhlasení objednatelem. Za den zaplacení se považuje den, kdy je fakturovaná částka odepsána z účtu objednatele.</w:t>
      </w:r>
      <w:r w:rsidR="00BD6EBD">
        <w:rPr>
          <w:sz w:val="24"/>
        </w:rPr>
        <w:t xml:space="preserve"> </w:t>
      </w:r>
      <w:r w:rsidR="00D42F34" w:rsidRPr="00BD6EBD">
        <w:rPr>
          <w:sz w:val="24"/>
        </w:rPr>
        <w:t>Adresa pro zaslání faktury: ARMÁDNÍ SERVISNÍ, příspěvková organizace, Podbabská 1589/1, 160 00 Praha 6 – Dejvice.</w:t>
      </w:r>
    </w:p>
    <w:p w:rsidR="00BD6EBD" w:rsidRPr="00BD6EBD" w:rsidRDefault="00BD6EBD" w:rsidP="00A12062">
      <w:pPr>
        <w:pStyle w:val="Zkladntext"/>
        <w:numPr>
          <w:ilvl w:val="0"/>
          <w:numId w:val="2"/>
        </w:numPr>
        <w:spacing w:after="120"/>
        <w:ind w:hanging="1135"/>
        <w:jc w:val="both"/>
        <w:rPr>
          <w:rFonts w:ascii="Times New Roman" w:hAnsi="Times New Roman"/>
          <w:b w:val="0"/>
          <w:i w:val="0"/>
        </w:rPr>
      </w:pPr>
      <w:r w:rsidRPr="00BD6EBD">
        <w:rPr>
          <w:rFonts w:ascii="Times New Roman" w:hAnsi="Times New Roman"/>
          <w:b w:val="0"/>
          <w:i w:val="0"/>
        </w:rPr>
        <w:t xml:space="preserve">Zhotovitel je povinen v předmětu fakturace uvést přesný název akce a číslo smlouvy. Jinak bude faktura vrácena zhotoviteli k doplnění. </w:t>
      </w:r>
    </w:p>
    <w:p w:rsidR="00BD6EBD" w:rsidRPr="00C471EC" w:rsidRDefault="00BD6EBD" w:rsidP="00A12062">
      <w:pPr>
        <w:pStyle w:val="Odstavecseseznamem"/>
        <w:numPr>
          <w:ilvl w:val="0"/>
          <w:numId w:val="2"/>
        </w:numPr>
        <w:ind w:hanging="1135"/>
        <w:jc w:val="both"/>
        <w:rPr>
          <w:sz w:val="24"/>
        </w:rPr>
      </w:pPr>
      <w:r w:rsidRPr="00BD6EBD">
        <w:rPr>
          <w:sz w:val="24"/>
        </w:rPr>
        <w:t>Zadavatel neposkytuje zálohové platby</w:t>
      </w:r>
    </w:p>
    <w:p w:rsidR="003D002E" w:rsidRPr="003D002E" w:rsidRDefault="003D002E" w:rsidP="00396DBF">
      <w:pPr>
        <w:pStyle w:val="Zkladntext"/>
        <w:spacing w:after="120"/>
        <w:ind w:left="851"/>
        <w:jc w:val="both"/>
        <w:rPr>
          <w:rFonts w:ascii="Times New Roman" w:hAnsi="Times New Roman"/>
          <w:b w:val="0"/>
          <w:i w:val="0"/>
        </w:rPr>
      </w:pPr>
    </w:p>
    <w:p w:rsidR="00A35C8B" w:rsidRPr="005B2553" w:rsidRDefault="00A35C8B" w:rsidP="00941334">
      <w:pPr>
        <w:pStyle w:val="Nadpis6"/>
        <w:tabs>
          <w:tab w:val="left" w:pos="142"/>
        </w:tabs>
        <w:spacing w:before="0" w:after="240"/>
        <w:rPr>
          <w:rFonts w:ascii="Times New Roman" w:hAnsi="Times New Roman"/>
        </w:rPr>
      </w:pPr>
      <w:r w:rsidRPr="005B2553">
        <w:rPr>
          <w:rFonts w:ascii="Times New Roman" w:hAnsi="Times New Roman"/>
          <w:u w:val="none"/>
        </w:rPr>
        <w:t xml:space="preserve">V. </w:t>
      </w:r>
      <w:r w:rsidRPr="005B2553">
        <w:rPr>
          <w:rFonts w:ascii="Times New Roman" w:hAnsi="Times New Roman"/>
        </w:rPr>
        <w:t>SOUČINNOST OBJEDNATELE A ZHOTOVITELE</w:t>
      </w:r>
    </w:p>
    <w:p w:rsidR="00E62CDE" w:rsidRPr="005B2553" w:rsidRDefault="00E62CDE" w:rsidP="005D085C">
      <w:pPr>
        <w:numPr>
          <w:ilvl w:val="0"/>
          <w:numId w:val="3"/>
        </w:numPr>
        <w:tabs>
          <w:tab w:val="clear" w:pos="851"/>
          <w:tab w:val="num" w:pos="-3119"/>
        </w:tabs>
        <w:ind w:hanging="1135"/>
        <w:jc w:val="both"/>
        <w:rPr>
          <w:sz w:val="24"/>
        </w:rPr>
      </w:pPr>
      <w:r w:rsidRPr="005B2553">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5B2553" w:rsidRDefault="00E62CDE" w:rsidP="005D085C">
      <w:pPr>
        <w:numPr>
          <w:ilvl w:val="0"/>
          <w:numId w:val="3"/>
        </w:numPr>
        <w:tabs>
          <w:tab w:val="clear" w:pos="851"/>
          <w:tab w:val="num" w:pos="-3119"/>
        </w:tabs>
        <w:spacing w:before="120"/>
        <w:ind w:hanging="1135"/>
        <w:jc w:val="both"/>
        <w:rPr>
          <w:sz w:val="24"/>
        </w:rPr>
      </w:pPr>
      <w:r w:rsidRPr="005B2553">
        <w:rPr>
          <w:sz w:val="24"/>
        </w:rPr>
        <w:t>Objednatel se zavazuje předat zhotoviteli místo realizace díla způsobilé k řádnému a nerušenému plnění předmětu díla ve smyslu této smlouvy.</w:t>
      </w:r>
    </w:p>
    <w:p w:rsidR="00A12062" w:rsidRPr="004F6D00" w:rsidRDefault="005D4745" w:rsidP="005D085C">
      <w:pPr>
        <w:numPr>
          <w:ilvl w:val="0"/>
          <w:numId w:val="3"/>
        </w:numPr>
        <w:tabs>
          <w:tab w:val="clear" w:pos="851"/>
          <w:tab w:val="num" w:pos="-3119"/>
        </w:tabs>
        <w:spacing w:before="120" w:after="120"/>
        <w:ind w:left="850" w:hanging="1134"/>
        <w:jc w:val="both"/>
        <w:rPr>
          <w:sz w:val="24"/>
        </w:rPr>
      </w:pPr>
      <w:r w:rsidRPr="005B2553">
        <w:rPr>
          <w:sz w:val="24"/>
        </w:rPr>
        <w:t>Objednatel se zavazuje, že umožní po dokončení díla zhotoviteli přístup do objektu díla za účelem odstranění případných vad</w:t>
      </w:r>
      <w:r w:rsidR="004B6C2E" w:rsidRPr="005B2553">
        <w:rPr>
          <w:sz w:val="24"/>
        </w:rPr>
        <w:t xml:space="preserve"> a nedodělků</w:t>
      </w:r>
      <w:r w:rsidRPr="005B2553">
        <w:rPr>
          <w:sz w:val="24"/>
        </w:rPr>
        <w:t>.</w:t>
      </w:r>
    </w:p>
    <w:p w:rsidR="00E62CDE" w:rsidRPr="004F6D00" w:rsidRDefault="005D4745" w:rsidP="005D085C">
      <w:pPr>
        <w:numPr>
          <w:ilvl w:val="0"/>
          <w:numId w:val="3"/>
        </w:numPr>
        <w:shd w:val="clear" w:color="00FFFF" w:fill="auto"/>
        <w:tabs>
          <w:tab w:val="clear" w:pos="851"/>
          <w:tab w:val="num" w:pos="-3119"/>
        </w:tabs>
        <w:ind w:hanging="1135"/>
        <w:jc w:val="both"/>
        <w:rPr>
          <w:b/>
          <w:sz w:val="24"/>
          <w:szCs w:val="24"/>
        </w:rPr>
      </w:pPr>
      <w:r w:rsidRPr="005B2553">
        <w:rPr>
          <w:sz w:val="24"/>
        </w:rPr>
        <w:t xml:space="preserve">Objednatel je oprávněn průběžně kontrolovat provádění díla. </w:t>
      </w:r>
    </w:p>
    <w:p w:rsidR="004F6D00" w:rsidRPr="005B2553" w:rsidRDefault="004F6D00" w:rsidP="004F6D00">
      <w:pPr>
        <w:shd w:val="clear" w:color="00FFFF" w:fill="auto"/>
        <w:ind w:left="284"/>
        <w:jc w:val="both"/>
        <w:rPr>
          <w:b/>
          <w:sz w:val="24"/>
          <w:szCs w:val="24"/>
        </w:rPr>
      </w:pPr>
    </w:p>
    <w:p w:rsidR="004F6D00" w:rsidRPr="005B2553" w:rsidRDefault="004F6D00" w:rsidP="004F6D00">
      <w:pPr>
        <w:shd w:val="clear" w:color="00FFFF" w:fill="auto"/>
        <w:jc w:val="both"/>
        <w:rPr>
          <w:sz w:val="24"/>
          <w:szCs w:val="24"/>
        </w:rPr>
      </w:pPr>
    </w:p>
    <w:p w:rsidR="00CB0256" w:rsidRPr="005B2553" w:rsidRDefault="002A12EF" w:rsidP="001D1315">
      <w:pPr>
        <w:shd w:val="clear" w:color="00FFFF" w:fill="auto"/>
        <w:spacing w:after="240"/>
        <w:jc w:val="center"/>
        <w:rPr>
          <w:b/>
          <w:sz w:val="24"/>
        </w:rPr>
      </w:pPr>
      <w:r w:rsidRPr="005B2553">
        <w:rPr>
          <w:b/>
          <w:sz w:val="24"/>
        </w:rPr>
        <w:t>VI</w:t>
      </w:r>
      <w:r w:rsidR="00CB0256" w:rsidRPr="005B2553">
        <w:rPr>
          <w:b/>
          <w:sz w:val="24"/>
        </w:rPr>
        <w:t xml:space="preserve">. </w:t>
      </w:r>
      <w:r w:rsidR="00CB0256" w:rsidRPr="005B2553">
        <w:rPr>
          <w:b/>
          <w:sz w:val="24"/>
          <w:u w:val="single"/>
        </w:rPr>
        <w:t>ZVLÁŠTNÍ UJEDNÁNÍ</w:t>
      </w:r>
    </w:p>
    <w:p w:rsidR="0010647A" w:rsidRPr="005B2553" w:rsidRDefault="00997559" w:rsidP="005D085C">
      <w:pPr>
        <w:numPr>
          <w:ilvl w:val="1"/>
          <w:numId w:val="8"/>
        </w:numPr>
        <w:shd w:val="clear" w:color="00FFFF" w:fill="auto"/>
        <w:spacing w:after="120"/>
        <w:ind w:left="851" w:hanging="1135"/>
        <w:jc w:val="both"/>
        <w:rPr>
          <w:sz w:val="24"/>
        </w:rPr>
      </w:pPr>
      <w:r w:rsidRPr="005B2553">
        <w:rPr>
          <w:sz w:val="24"/>
          <w:szCs w:val="24"/>
        </w:rPr>
        <w:t xml:space="preserve">Zhotovitel souhlasí s </w:t>
      </w:r>
      <w:r w:rsidR="00146F3B" w:rsidRPr="005B2553">
        <w:rPr>
          <w:sz w:val="24"/>
          <w:szCs w:val="24"/>
        </w:rPr>
        <w:t xml:space="preserve">uveřejněním této smlouvy na </w:t>
      </w:r>
      <w:hyperlink r:id="rId9" w:history="1">
        <w:r w:rsidR="00AF7186" w:rsidRPr="005B2553">
          <w:rPr>
            <w:rStyle w:val="Hypertextovodkaz"/>
            <w:sz w:val="24"/>
            <w:szCs w:val="24"/>
          </w:rPr>
          <w:t>www.as-po.cz</w:t>
        </w:r>
      </w:hyperlink>
      <w:r w:rsidR="00146F3B" w:rsidRPr="005B2553">
        <w:rPr>
          <w:sz w:val="24"/>
          <w:szCs w:val="24"/>
          <w:u w:val="single"/>
        </w:rPr>
        <w:t>.</w:t>
      </w:r>
    </w:p>
    <w:p w:rsidR="0010647A" w:rsidRPr="004F6D00" w:rsidRDefault="0010647A" w:rsidP="005D085C">
      <w:pPr>
        <w:numPr>
          <w:ilvl w:val="1"/>
          <w:numId w:val="8"/>
        </w:numPr>
        <w:shd w:val="clear" w:color="00FFFF" w:fill="auto"/>
        <w:spacing w:after="120"/>
        <w:ind w:left="851" w:hanging="1135"/>
        <w:jc w:val="both"/>
        <w:rPr>
          <w:sz w:val="24"/>
        </w:rPr>
      </w:pPr>
      <w:r w:rsidRPr="005B2553">
        <w:rPr>
          <w:sz w:val="24"/>
          <w:szCs w:val="24"/>
        </w:rPr>
        <w:t xml:space="preserve">Zhotovitel je povinen po celou dobu realizace díla dodržovat čistotu a </w:t>
      </w:r>
      <w:r w:rsidR="004F6D00">
        <w:rPr>
          <w:sz w:val="24"/>
          <w:szCs w:val="24"/>
        </w:rPr>
        <w:t>pořádek; práce budou prováděny za provozu ubytovny</w:t>
      </w:r>
      <w:r w:rsidR="004F6D00" w:rsidRPr="005B2553">
        <w:rPr>
          <w:sz w:val="24"/>
          <w:szCs w:val="24"/>
        </w:rPr>
        <w:t xml:space="preserve">. </w:t>
      </w:r>
    </w:p>
    <w:p w:rsidR="00D073DD" w:rsidRDefault="0010647A" w:rsidP="006652C9">
      <w:pPr>
        <w:numPr>
          <w:ilvl w:val="1"/>
          <w:numId w:val="8"/>
        </w:numPr>
        <w:shd w:val="clear" w:color="00FFFF" w:fill="auto"/>
        <w:spacing w:after="120"/>
        <w:ind w:left="851" w:hanging="1135"/>
        <w:jc w:val="both"/>
        <w:rPr>
          <w:sz w:val="24"/>
        </w:rPr>
      </w:pPr>
      <w:r w:rsidRPr="005B2553">
        <w:rPr>
          <w:sz w:val="24"/>
          <w:szCs w:val="24"/>
        </w:rPr>
        <w:t xml:space="preserve">Zhotovitel před podpisem smlouvy předloží objednateli kopii jediné pojistné smlouvy, jejímž předmětem je pojištění odpovědnosti za škodu způsobenou zhotovitelem třetí osobě ve výši minimálně </w:t>
      </w:r>
      <w:r w:rsidR="00BD3FA0">
        <w:rPr>
          <w:b/>
          <w:bCs/>
          <w:sz w:val="24"/>
          <w:szCs w:val="24"/>
        </w:rPr>
        <w:t>5</w:t>
      </w:r>
      <w:r w:rsidRPr="005B2553">
        <w:rPr>
          <w:b/>
          <w:bCs/>
          <w:sz w:val="24"/>
          <w:szCs w:val="24"/>
        </w:rPr>
        <w:t>00 000,- Kč</w:t>
      </w:r>
      <w:r w:rsidRPr="005B2553">
        <w:rPr>
          <w:sz w:val="24"/>
          <w:szCs w:val="24"/>
        </w:rPr>
        <w:t>. Tato smlouva musí být platná po celou dobu realizace předmětu díla.</w:t>
      </w:r>
    </w:p>
    <w:p w:rsidR="005D085C" w:rsidRDefault="005D085C" w:rsidP="005D085C">
      <w:pPr>
        <w:shd w:val="clear" w:color="00FFFF" w:fill="auto"/>
        <w:spacing w:after="120"/>
        <w:ind w:left="851"/>
        <w:jc w:val="both"/>
        <w:rPr>
          <w:sz w:val="24"/>
        </w:rPr>
      </w:pPr>
    </w:p>
    <w:p w:rsidR="0094486F" w:rsidRPr="005D085C" w:rsidRDefault="0094486F" w:rsidP="005D085C">
      <w:pPr>
        <w:shd w:val="clear" w:color="00FFFF" w:fill="auto"/>
        <w:spacing w:after="120"/>
        <w:ind w:left="851"/>
        <w:jc w:val="both"/>
        <w:rPr>
          <w:sz w:val="24"/>
        </w:rPr>
      </w:pPr>
    </w:p>
    <w:p w:rsidR="00CB0256" w:rsidRPr="00E418EB" w:rsidRDefault="002A12EF" w:rsidP="00C42B99">
      <w:pPr>
        <w:spacing w:after="240"/>
        <w:jc w:val="center"/>
        <w:rPr>
          <w:b/>
          <w:sz w:val="24"/>
          <w:szCs w:val="24"/>
          <w:u w:val="single"/>
        </w:rPr>
      </w:pPr>
      <w:r w:rsidRPr="00E418EB">
        <w:rPr>
          <w:b/>
          <w:sz w:val="24"/>
        </w:rPr>
        <w:t>VII</w:t>
      </w:r>
      <w:r w:rsidR="00CB0256" w:rsidRPr="00E418EB">
        <w:rPr>
          <w:b/>
          <w:sz w:val="24"/>
        </w:rPr>
        <w:t xml:space="preserve">. </w:t>
      </w:r>
      <w:r w:rsidR="00CB0256" w:rsidRPr="00E418EB">
        <w:rPr>
          <w:b/>
          <w:sz w:val="24"/>
          <w:szCs w:val="24"/>
          <w:u w:val="single"/>
        </w:rPr>
        <w:t>PŘEDÁNÍ DÍLA</w:t>
      </w:r>
    </w:p>
    <w:p w:rsidR="003D002E" w:rsidRDefault="00582AE5" w:rsidP="008608C5">
      <w:pPr>
        <w:ind w:left="851" w:hanging="1135"/>
        <w:jc w:val="both"/>
        <w:rPr>
          <w:sz w:val="24"/>
        </w:rPr>
      </w:pPr>
      <w:proofErr w:type="gramStart"/>
      <w:r w:rsidRPr="00E418EB">
        <w:rPr>
          <w:b/>
          <w:sz w:val="24"/>
        </w:rPr>
        <w:t>7.1</w:t>
      </w:r>
      <w:proofErr w:type="gramEnd"/>
      <w:r w:rsidRPr="00E418EB">
        <w:rPr>
          <w:b/>
          <w:sz w:val="24"/>
        </w:rPr>
        <w:t>.</w:t>
      </w:r>
      <w:r w:rsidRPr="00E418EB">
        <w:rPr>
          <w:b/>
          <w:sz w:val="24"/>
        </w:rPr>
        <w:tab/>
      </w:r>
      <w:r w:rsidR="002500F9" w:rsidRPr="00E418EB">
        <w:rPr>
          <w:sz w:val="24"/>
        </w:rPr>
        <w:t>Zhotovitel oznámí objednateli 7 dnů předem te</w:t>
      </w:r>
      <w:r w:rsidR="00997559" w:rsidRPr="00E418EB">
        <w:rPr>
          <w:sz w:val="24"/>
        </w:rPr>
        <w:t xml:space="preserve">rmín, kdy dílo bude dokončeno a </w:t>
      </w:r>
      <w:r w:rsidR="002500F9" w:rsidRPr="00E418EB">
        <w:rPr>
          <w:sz w:val="24"/>
        </w:rPr>
        <w:t xml:space="preserve">připraveno k předání. </w:t>
      </w:r>
      <w:r w:rsidR="003F576A" w:rsidRPr="00E418EB">
        <w:rPr>
          <w:sz w:val="24"/>
        </w:rPr>
        <w:t>Při přejímacím řízení předloží zhotovitel veškeré požadované doklady dle článku I</w:t>
      </w:r>
      <w:r w:rsidR="00B42257" w:rsidRPr="00E418EB">
        <w:rPr>
          <w:sz w:val="24"/>
        </w:rPr>
        <w:t>.</w:t>
      </w:r>
      <w:r w:rsidR="003F576A" w:rsidRPr="00E418EB">
        <w:rPr>
          <w:sz w:val="24"/>
        </w:rPr>
        <w:t xml:space="preserve"> smlouvy. </w:t>
      </w:r>
      <w:r w:rsidR="002500F9" w:rsidRPr="00E418EB">
        <w:rPr>
          <w:sz w:val="24"/>
        </w:rPr>
        <w:t xml:space="preserve">O předání díla bude proveden zápis o předání a převzetí dokončeného díla, který podepíší zástupci obou smluvních stran. </w:t>
      </w:r>
    </w:p>
    <w:p w:rsidR="0094486F" w:rsidRDefault="0094486F" w:rsidP="008608C5">
      <w:pPr>
        <w:ind w:left="851" w:hanging="1135"/>
        <w:jc w:val="both"/>
        <w:rPr>
          <w:sz w:val="24"/>
        </w:rPr>
      </w:pPr>
    </w:p>
    <w:p w:rsidR="00E565CF" w:rsidRPr="00F841D7" w:rsidRDefault="00E565CF" w:rsidP="001C6B06">
      <w:pPr>
        <w:shd w:val="clear" w:color="00FFFF" w:fill="auto"/>
        <w:rPr>
          <w:sz w:val="24"/>
          <w:highlight w:val="green"/>
        </w:rPr>
      </w:pPr>
    </w:p>
    <w:p w:rsidR="00CB0256" w:rsidRPr="00E418EB" w:rsidRDefault="002A12EF" w:rsidP="001D1315">
      <w:pPr>
        <w:shd w:val="clear" w:color="00FFFF" w:fill="auto"/>
        <w:spacing w:after="240"/>
        <w:jc w:val="center"/>
        <w:rPr>
          <w:caps/>
        </w:rPr>
      </w:pPr>
      <w:r w:rsidRPr="00E418EB">
        <w:rPr>
          <w:b/>
          <w:sz w:val="24"/>
        </w:rPr>
        <w:t>VIII</w:t>
      </w:r>
      <w:r w:rsidR="00CB0256" w:rsidRPr="00E418EB">
        <w:rPr>
          <w:b/>
          <w:sz w:val="24"/>
        </w:rPr>
        <w:t xml:space="preserve">. </w:t>
      </w:r>
      <w:r w:rsidR="00CB0256" w:rsidRPr="00E418EB">
        <w:rPr>
          <w:b/>
          <w:caps/>
          <w:sz w:val="24"/>
          <w:szCs w:val="24"/>
          <w:u w:val="single"/>
        </w:rPr>
        <w:t>SMLUVNÍ POKUTY</w:t>
      </w:r>
    </w:p>
    <w:p w:rsidR="00CB0256" w:rsidRPr="00E418EB" w:rsidRDefault="00997559" w:rsidP="008608C5">
      <w:pPr>
        <w:pStyle w:val="Zkladntext3"/>
        <w:numPr>
          <w:ilvl w:val="1"/>
          <w:numId w:val="4"/>
        </w:numPr>
        <w:tabs>
          <w:tab w:val="left" w:pos="-3119"/>
        </w:tabs>
        <w:spacing w:before="0"/>
        <w:ind w:left="851" w:hanging="1135"/>
        <w:jc w:val="both"/>
      </w:pPr>
      <w:r w:rsidRPr="00E418EB">
        <w:t xml:space="preserve">Za </w:t>
      </w:r>
      <w:r w:rsidR="00CB0256" w:rsidRPr="00E418EB">
        <w:t>prodlení s úhradou faktur</w:t>
      </w:r>
      <w:r w:rsidR="00F82F5F" w:rsidRPr="00E418EB">
        <w:t>y</w:t>
      </w:r>
      <w:r w:rsidR="00CB0256" w:rsidRPr="00E418EB">
        <w:t xml:space="preserve"> zaplatí objednatel zhotoviteli</w:t>
      </w:r>
      <w:r w:rsidR="007870BB" w:rsidRPr="00E418EB">
        <w:t xml:space="preserve"> smluvní pokutu ve výši 0,</w:t>
      </w:r>
      <w:r w:rsidR="00C26A81" w:rsidRPr="00E418EB">
        <w:t>05</w:t>
      </w:r>
      <w:r w:rsidRPr="00E418EB">
        <w:t xml:space="preserve"> % z </w:t>
      </w:r>
      <w:r w:rsidR="00CB0256" w:rsidRPr="00E418EB">
        <w:t>fakturované částky za každý den prodlení.</w:t>
      </w:r>
    </w:p>
    <w:p w:rsidR="00CB0256" w:rsidRPr="00E418EB" w:rsidRDefault="008808E7" w:rsidP="008608C5">
      <w:pPr>
        <w:pStyle w:val="Zkladntext3"/>
        <w:numPr>
          <w:ilvl w:val="1"/>
          <w:numId w:val="4"/>
        </w:numPr>
        <w:tabs>
          <w:tab w:val="left" w:pos="-3119"/>
        </w:tabs>
        <w:spacing w:after="120"/>
        <w:ind w:left="851" w:hanging="1135"/>
        <w:jc w:val="both"/>
        <w:rPr>
          <w:bCs/>
        </w:rPr>
      </w:pPr>
      <w:r w:rsidRPr="00E418EB">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E418EB">
        <w:rPr>
          <w:bCs/>
        </w:rPr>
        <w:t>.</w:t>
      </w:r>
    </w:p>
    <w:p w:rsidR="002005AB" w:rsidRPr="001C6B06" w:rsidRDefault="00CB0256" w:rsidP="008608C5">
      <w:pPr>
        <w:numPr>
          <w:ilvl w:val="1"/>
          <w:numId w:val="4"/>
        </w:numPr>
        <w:tabs>
          <w:tab w:val="left" w:pos="-3119"/>
        </w:tabs>
        <w:ind w:left="851" w:hanging="1135"/>
        <w:jc w:val="both"/>
        <w:rPr>
          <w:bCs/>
          <w:sz w:val="24"/>
        </w:rPr>
      </w:pPr>
      <w:r w:rsidRPr="00E418EB">
        <w:rPr>
          <w:sz w:val="24"/>
        </w:rPr>
        <w:t>Uhrazením smluvní pokuty není dotčeno právo požadovat náhradu škody v</w:t>
      </w:r>
      <w:r w:rsidR="00997559" w:rsidRPr="00E418EB">
        <w:rPr>
          <w:sz w:val="24"/>
        </w:rPr>
        <w:t xml:space="preserve"> </w:t>
      </w:r>
      <w:r w:rsidRPr="00E418EB">
        <w:rPr>
          <w:sz w:val="24"/>
        </w:rPr>
        <w:t>plné výši.</w:t>
      </w:r>
    </w:p>
    <w:p w:rsidR="00130007" w:rsidRDefault="00130007" w:rsidP="002005AB">
      <w:pPr>
        <w:tabs>
          <w:tab w:val="left" w:pos="-3119"/>
        </w:tabs>
        <w:jc w:val="both"/>
        <w:rPr>
          <w:sz w:val="24"/>
        </w:rPr>
      </w:pPr>
    </w:p>
    <w:p w:rsidR="0094486F" w:rsidRPr="00E418EB" w:rsidRDefault="0094486F" w:rsidP="002005AB">
      <w:pPr>
        <w:tabs>
          <w:tab w:val="left" w:pos="-3119"/>
        </w:tabs>
        <w:jc w:val="both"/>
        <w:rPr>
          <w:sz w:val="24"/>
        </w:rPr>
      </w:pPr>
    </w:p>
    <w:p w:rsidR="00CB0256" w:rsidRPr="00E418EB" w:rsidRDefault="002A12EF" w:rsidP="00D45FF8">
      <w:pPr>
        <w:shd w:val="clear" w:color="00FFFF" w:fill="auto"/>
        <w:jc w:val="center"/>
        <w:rPr>
          <w:b/>
          <w:caps/>
          <w:sz w:val="24"/>
          <w:szCs w:val="24"/>
          <w:u w:val="single"/>
        </w:rPr>
      </w:pPr>
      <w:r w:rsidRPr="00E418EB">
        <w:rPr>
          <w:b/>
          <w:sz w:val="24"/>
        </w:rPr>
        <w:t>I</w:t>
      </w:r>
      <w:r w:rsidR="00CB0256" w:rsidRPr="00E418EB">
        <w:rPr>
          <w:b/>
          <w:sz w:val="24"/>
        </w:rPr>
        <w:t xml:space="preserve">X. </w:t>
      </w:r>
      <w:r w:rsidR="00CB0256" w:rsidRPr="00E418EB">
        <w:rPr>
          <w:b/>
          <w:caps/>
          <w:sz w:val="24"/>
          <w:szCs w:val="24"/>
          <w:u w:val="single"/>
        </w:rPr>
        <w:t>ODSTOUPENÍ OD SMLOUVY</w:t>
      </w:r>
    </w:p>
    <w:p w:rsidR="00CD2E3A" w:rsidRPr="00E418EB" w:rsidRDefault="00CD2E3A" w:rsidP="00D45FF8">
      <w:pPr>
        <w:shd w:val="clear" w:color="00FFFF" w:fill="auto"/>
        <w:jc w:val="center"/>
        <w:rPr>
          <w:caps/>
        </w:rPr>
      </w:pPr>
    </w:p>
    <w:p w:rsidR="00CB0256" w:rsidRPr="00E418EB" w:rsidRDefault="00DF5B00" w:rsidP="008608C5">
      <w:pPr>
        <w:pStyle w:val="Zkladntext3"/>
        <w:spacing w:before="0"/>
        <w:ind w:left="851" w:hanging="1135"/>
        <w:jc w:val="both"/>
      </w:pPr>
      <w:proofErr w:type="gramStart"/>
      <w:r w:rsidRPr="00E418EB">
        <w:rPr>
          <w:b/>
        </w:rPr>
        <w:t>9</w:t>
      </w:r>
      <w:r w:rsidR="00CB0256" w:rsidRPr="00E418EB">
        <w:rPr>
          <w:b/>
        </w:rPr>
        <w:t>.1</w:t>
      </w:r>
      <w:proofErr w:type="gramEnd"/>
      <w:r w:rsidR="00CB0256" w:rsidRPr="00E418EB">
        <w:rPr>
          <w:b/>
        </w:rPr>
        <w:t>.</w:t>
      </w:r>
      <w:r w:rsidR="00CB0256" w:rsidRPr="00E418EB">
        <w:rPr>
          <w:b/>
        </w:rPr>
        <w:tab/>
      </w:r>
      <w:r w:rsidR="00CB0256" w:rsidRPr="00E418EB">
        <w:t>Odstoupit od této smlouvy lze pro podstatné porušení této smlouvy</w:t>
      </w:r>
      <w:r w:rsidR="00F82F5F" w:rsidRPr="00E418EB">
        <w:t>,</w:t>
      </w:r>
      <w:r w:rsidR="00CB0256" w:rsidRPr="00E418EB">
        <w:t xml:space="preserve"> a to </w:t>
      </w:r>
      <w:r w:rsidR="007D128E" w:rsidRPr="00E418EB">
        <w:t>zejména</w:t>
      </w:r>
      <w:r w:rsidR="00CB0256" w:rsidRPr="00E418EB">
        <w:t>:</w:t>
      </w:r>
    </w:p>
    <w:p w:rsidR="002500F9" w:rsidRPr="00E418EB" w:rsidRDefault="002500F9" w:rsidP="008608C5">
      <w:pPr>
        <w:pStyle w:val="Zkladntext3"/>
        <w:numPr>
          <w:ilvl w:val="0"/>
          <w:numId w:val="6"/>
        </w:numPr>
        <w:spacing w:before="0"/>
        <w:ind w:left="851" w:firstLine="0"/>
        <w:jc w:val="both"/>
      </w:pPr>
      <w:r w:rsidRPr="00E418EB">
        <w:t>neplnění předmětu díla podle čl. I.</w:t>
      </w:r>
      <w:r w:rsidR="00D7337B" w:rsidRPr="00E418EB">
        <w:t>,</w:t>
      </w:r>
    </w:p>
    <w:p w:rsidR="002500F9" w:rsidRPr="00E418EB" w:rsidRDefault="00997559" w:rsidP="008608C5">
      <w:pPr>
        <w:pStyle w:val="Zkladntext3"/>
        <w:numPr>
          <w:ilvl w:val="0"/>
          <w:numId w:val="6"/>
        </w:numPr>
        <w:spacing w:before="0"/>
        <w:ind w:left="851" w:firstLine="0"/>
        <w:jc w:val="both"/>
      </w:pPr>
      <w:r w:rsidRPr="00E418EB">
        <w:t xml:space="preserve">zhotovitel neprovede dílo v </w:t>
      </w:r>
      <w:r w:rsidR="002500F9" w:rsidRPr="00E418EB">
        <w:t>patřičné kvalitě podle platných předpisů a norem</w:t>
      </w:r>
      <w:r w:rsidR="00D7337B" w:rsidRPr="00E418EB">
        <w:t>,</w:t>
      </w:r>
    </w:p>
    <w:p w:rsidR="002500F9" w:rsidRPr="00E418EB" w:rsidRDefault="00997559" w:rsidP="0094486F">
      <w:pPr>
        <w:pStyle w:val="Zkladntext3"/>
        <w:numPr>
          <w:ilvl w:val="0"/>
          <w:numId w:val="6"/>
        </w:numPr>
        <w:spacing w:before="0"/>
        <w:ind w:left="1418" w:hanging="567"/>
        <w:jc w:val="both"/>
      </w:pPr>
      <w:r w:rsidRPr="00E418EB">
        <w:t xml:space="preserve">zhotovitel je v prodlení s </w:t>
      </w:r>
      <w:r w:rsidR="002500F9" w:rsidRPr="00E418EB">
        <w:t xml:space="preserve">termínem dokončení díla o více než </w:t>
      </w:r>
      <w:r w:rsidR="002E0E54" w:rsidRPr="00E418EB">
        <w:t>20</w:t>
      </w:r>
      <w:r w:rsidR="002500F9" w:rsidRPr="00E418EB">
        <w:t xml:space="preserve"> kalendářních dnů</w:t>
      </w:r>
      <w:r w:rsidR="00B04AD1" w:rsidRPr="00E418EB">
        <w:t>.</w:t>
      </w:r>
    </w:p>
    <w:p w:rsidR="00CB0256" w:rsidRDefault="00DF5B00" w:rsidP="008608C5">
      <w:pPr>
        <w:spacing w:before="120"/>
        <w:ind w:left="851" w:hanging="1135"/>
        <w:jc w:val="both"/>
        <w:rPr>
          <w:sz w:val="24"/>
        </w:rPr>
      </w:pPr>
      <w:proofErr w:type="gramStart"/>
      <w:r w:rsidRPr="00E418EB">
        <w:rPr>
          <w:b/>
          <w:sz w:val="24"/>
        </w:rPr>
        <w:t>9</w:t>
      </w:r>
      <w:r w:rsidR="00CB0256" w:rsidRPr="00E418EB">
        <w:rPr>
          <w:b/>
          <w:sz w:val="24"/>
        </w:rPr>
        <w:t>.2</w:t>
      </w:r>
      <w:proofErr w:type="gramEnd"/>
      <w:r w:rsidR="00CB0256" w:rsidRPr="00E418EB">
        <w:rPr>
          <w:b/>
          <w:sz w:val="24"/>
        </w:rPr>
        <w:t>.</w:t>
      </w:r>
      <w:r w:rsidR="00CB0256" w:rsidRPr="00E418EB">
        <w:rPr>
          <w:sz w:val="24"/>
        </w:rPr>
        <w:tab/>
        <w:t>Odstoupení od smlo</w:t>
      </w:r>
      <w:r w:rsidR="00997559" w:rsidRPr="00E418EB">
        <w:rPr>
          <w:sz w:val="24"/>
        </w:rPr>
        <w:t xml:space="preserve">uvy lze provést pouze písemně s </w:t>
      </w:r>
      <w:r w:rsidR="00CB0256" w:rsidRPr="00E418E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E418EB">
        <w:rPr>
          <w:sz w:val="24"/>
        </w:rPr>
        <w:t>uhradit</w:t>
      </w:r>
      <w:r w:rsidR="00997559" w:rsidRPr="00E418EB">
        <w:rPr>
          <w:sz w:val="24"/>
        </w:rPr>
        <w:t xml:space="preserve"> druhé straně veškeré náklady a škody jí prokazatelně vzniklé v souvislosti s </w:t>
      </w:r>
      <w:r w:rsidR="00CB0256" w:rsidRPr="00E418EB">
        <w:rPr>
          <w:sz w:val="24"/>
        </w:rPr>
        <w:t>odstoupením od této smlouvy.</w:t>
      </w:r>
    </w:p>
    <w:p w:rsidR="00130007" w:rsidRPr="00E418EB" w:rsidRDefault="00130007" w:rsidP="000755A1">
      <w:pPr>
        <w:spacing w:before="120"/>
        <w:ind w:left="284" w:hanging="568"/>
        <w:jc w:val="both"/>
        <w:rPr>
          <w:sz w:val="24"/>
        </w:rPr>
      </w:pPr>
    </w:p>
    <w:p w:rsidR="0071019A" w:rsidRPr="00E418EB" w:rsidRDefault="0071019A" w:rsidP="00BD3FA0">
      <w:pPr>
        <w:jc w:val="both"/>
        <w:rPr>
          <w:sz w:val="24"/>
        </w:rPr>
      </w:pPr>
    </w:p>
    <w:p w:rsidR="002E0E54" w:rsidRPr="00E418EB" w:rsidRDefault="00B61268" w:rsidP="00E72C77">
      <w:pPr>
        <w:shd w:val="clear" w:color="00FFFF" w:fill="auto"/>
        <w:jc w:val="center"/>
        <w:rPr>
          <w:b/>
          <w:caps/>
          <w:sz w:val="24"/>
          <w:szCs w:val="24"/>
          <w:u w:val="single"/>
        </w:rPr>
      </w:pPr>
      <w:r w:rsidRPr="00E418EB">
        <w:rPr>
          <w:b/>
          <w:caps/>
          <w:sz w:val="24"/>
          <w:szCs w:val="24"/>
        </w:rPr>
        <w:t xml:space="preserve">X. </w:t>
      </w:r>
      <w:r w:rsidR="002E0E54" w:rsidRPr="00E418EB">
        <w:rPr>
          <w:b/>
          <w:caps/>
          <w:sz w:val="24"/>
          <w:szCs w:val="24"/>
          <w:u w:val="single"/>
        </w:rPr>
        <w:t>Odpovědnost za vady – záruka</w:t>
      </w:r>
    </w:p>
    <w:p w:rsidR="002C7305" w:rsidRPr="00E418EB" w:rsidRDefault="002C7305" w:rsidP="00E72C77">
      <w:pPr>
        <w:shd w:val="clear" w:color="00FFFF" w:fill="auto"/>
        <w:jc w:val="center"/>
        <w:rPr>
          <w:b/>
          <w:caps/>
          <w:sz w:val="24"/>
          <w:szCs w:val="24"/>
          <w:u w:val="single"/>
        </w:rPr>
      </w:pPr>
    </w:p>
    <w:p w:rsidR="003406FB" w:rsidRPr="00E418EB" w:rsidRDefault="003406FB" w:rsidP="003406FB">
      <w:pPr>
        <w:rPr>
          <w:sz w:val="2"/>
        </w:rPr>
      </w:pPr>
    </w:p>
    <w:p w:rsidR="002F1D7E" w:rsidRDefault="006D04F5" w:rsidP="004F7BE2">
      <w:pPr>
        <w:pStyle w:val="Zkladntext3"/>
        <w:spacing w:before="0" w:after="120"/>
        <w:ind w:left="851" w:hanging="1135"/>
        <w:jc w:val="both"/>
        <w:rPr>
          <w:szCs w:val="24"/>
        </w:rPr>
      </w:pPr>
      <w:proofErr w:type="gramStart"/>
      <w:r w:rsidRPr="00E418EB">
        <w:rPr>
          <w:b/>
        </w:rPr>
        <w:t>10.1</w:t>
      </w:r>
      <w:proofErr w:type="gramEnd"/>
      <w:r w:rsidRPr="00E418EB">
        <w:rPr>
          <w:b/>
        </w:rPr>
        <w:t>.</w:t>
      </w:r>
      <w:r w:rsidR="002B279F">
        <w:rPr>
          <w:szCs w:val="24"/>
        </w:rPr>
        <w:tab/>
      </w:r>
      <w:r w:rsidRPr="00E418EB">
        <w:rPr>
          <w:szCs w:val="24"/>
        </w:rPr>
        <w:t>Záruční doba na předmět díla se sjednává na</w:t>
      </w:r>
      <w:r w:rsidR="004F6D00">
        <w:rPr>
          <w:szCs w:val="24"/>
        </w:rPr>
        <w:t xml:space="preserve"> minimálně </w:t>
      </w:r>
      <w:r w:rsidRPr="00E418EB">
        <w:rPr>
          <w:szCs w:val="24"/>
        </w:rPr>
        <w:t xml:space="preserve"> </w:t>
      </w:r>
      <w:r w:rsidRPr="00E418EB">
        <w:rPr>
          <w:b/>
          <w:bCs/>
          <w:szCs w:val="24"/>
          <w:highlight w:val="yellow"/>
        </w:rPr>
        <w:t>….. měsíců</w:t>
      </w:r>
      <w:r w:rsidR="004F6D00">
        <w:rPr>
          <w:b/>
          <w:bCs/>
          <w:szCs w:val="24"/>
        </w:rPr>
        <w:t xml:space="preserve"> </w:t>
      </w:r>
      <w:r w:rsidR="004F6D00" w:rsidRPr="004F6D00">
        <w:rPr>
          <w:bCs/>
          <w:szCs w:val="24"/>
        </w:rPr>
        <w:t>na celý předmět díla</w:t>
      </w:r>
      <w:r w:rsidR="00604725" w:rsidRPr="004F7BE2">
        <w:rPr>
          <w:bCs/>
          <w:szCs w:val="24"/>
        </w:rPr>
        <w:t>.</w:t>
      </w:r>
      <w:r w:rsidRPr="00E418EB">
        <w:rPr>
          <w:szCs w:val="24"/>
        </w:rPr>
        <w:t xml:space="preserve"> </w:t>
      </w:r>
    </w:p>
    <w:p w:rsidR="006D04F5" w:rsidRPr="00E418EB" w:rsidRDefault="006D04F5" w:rsidP="004F7BE2">
      <w:pPr>
        <w:pStyle w:val="Zkladntext3"/>
        <w:tabs>
          <w:tab w:val="left" w:pos="142"/>
        </w:tabs>
        <w:spacing w:before="0" w:after="120"/>
        <w:ind w:left="851" w:hanging="1135"/>
        <w:jc w:val="both"/>
        <w:rPr>
          <w:szCs w:val="24"/>
        </w:rPr>
      </w:pPr>
      <w:proofErr w:type="gramStart"/>
      <w:r w:rsidRPr="00E418EB">
        <w:rPr>
          <w:b/>
        </w:rPr>
        <w:t>10.2</w:t>
      </w:r>
      <w:proofErr w:type="gramEnd"/>
      <w:r w:rsidRPr="00E418EB">
        <w:rPr>
          <w:b/>
        </w:rPr>
        <w:t>.</w:t>
      </w:r>
      <w:r w:rsidR="002B279F">
        <w:rPr>
          <w:szCs w:val="24"/>
        </w:rPr>
        <w:tab/>
      </w:r>
      <w:r w:rsidRPr="00E418EB">
        <w:rPr>
          <w:szCs w:val="24"/>
        </w:rPr>
        <w:t xml:space="preserve">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E418EB" w:rsidRDefault="006D04F5" w:rsidP="004F7BE2">
      <w:pPr>
        <w:pStyle w:val="Zkladntext3"/>
        <w:spacing w:before="0" w:after="120"/>
        <w:ind w:left="851" w:hanging="1135"/>
        <w:jc w:val="both"/>
        <w:rPr>
          <w:szCs w:val="24"/>
        </w:rPr>
      </w:pPr>
      <w:r w:rsidRPr="00E418EB">
        <w:rPr>
          <w:b/>
        </w:rPr>
        <w:t>10.3.</w:t>
      </w:r>
      <w:r w:rsidRPr="00E418EB">
        <w:rPr>
          <w:szCs w:val="24"/>
        </w:rPr>
        <w:t xml:space="preserve"> </w:t>
      </w:r>
      <w:r w:rsidR="002B279F">
        <w:rPr>
          <w:szCs w:val="24"/>
        </w:rPr>
        <w:tab/>
      </w:r>
      <w:r w:rsidRPr="00E418EB">
        <w:rPr>
          <w:szCs w:val="24"/>
        </w:rPr>
        <w:t xml:space="preserve">V záruční době se odstraňují skryté vady zdarma. </w:t>
      </w:r>
    </w:p>
    <w:p w:rsidR="006D04F5" w:rsidRPr="00E418EB" w:rsidRDefault="006D04F5" w:rsidP="004F7BE2">
      <w:pPr>
        <w:pStyle w:val="Zkladntext3"/>
        <w:spacing w:before="0" w:after="120"/>
        <w:ind w:left="851" w:hanging="1135"/>
        <w:jc w:val="both"/>
        <w:rPr>
          <w:szCs w:val="24"/>
        </w:rPr>
      </w:pPr>
      <w:r w:rsidRPr="00E418EB">
        <w:rPr>
          <w:b/>
        </w:rPr>
        <w:t>10.4.</w:t>
      </w:r>
      <w:r w:rsidRPr="00E418EB">
        <w:rPr>
          <w:szCs w:val="24"/>
        </w:rPr>
        <w:t xml:space="preserve"> </w:t>
      </w:r>
      <w:r w:rsidR="002B279F">
        <w:rPr>
          <w:szCs w:val="24"/>
        </w:rPr>
        <w:tab/>
      </w:r>
      <w:r w:rsidRPr="00E418EB">
        <w:rPr>
          <w:szCs w:val="24"/>
        </w:rPr>
        <w:t xml:space="preserve">Objednatel se zavazuje, že případnou reklamaci vady díla uplatní bez zbytečného odkladu po jejím zjištění, písemně do rukou oprávněného zástupce zhotovitele. </w:t>
      </w:r>
    </w:p>
    <w:p w:rsidR="009C5B58" w:rsidRDefault="006D04F5" w:rsidP="004F7BE2">
      <w:pPr>
        <w:pStyle w:val="Zkladntext3"/>
        <w:spacing w:before="0" w:after="120"/>
        <w:ind w:left="851" w:hanging="1135"/>
        <w:jc w:val="both"/>
        <w:rPr>
          <w:szCs w:val="24"/>
        </w:rPr>
      </w:pPr>
      <w:r w:rsidRPr="00E418EB">
        <w:rPr>
          <w:b/>
        </w:rPr>
        <w:t>10.5.</w:t>
      </w:r>
      <w:r w:rsidRPr="00E418EB">
        <w:rPr>
          <w:szCs w:val="24"/>
        </w:rPr>
        <w:t xml:space="preserve"> </w:t>
      </w:r>
      <w:r w:rsidR="002B279F">
        <w:rPr>
          <w:szCs w:val="24"/>
        </w:rPr>
        <w:tab/>
      </w:r>
      <w:r w:rsidRPr="00E418EB">
        <w:rPr>
          <w:szCs w:val="24"/>
        </w:rPr>
        <w:t xml:space="preserve">Po dobu záruční doby nesmí dojít bez souhlasu zhotovitele k zásahům do provedeného díla. V opačném případě ztrácí objednatel právo reklamace a záruční doba končí okamžikem neoprávněného zásahu na díle. </w:t>
      </w:r>
    </w:p>
    <w:p w:rsidR="00260F50" w:rsidRPr="00132EEE" w:rsidRDefault="00260F50" w:rsidP="00132EEE">
      <w:pPr>
        <w:pStyle w:val="Zkladntext3"/>
        <w:spacing w:before="0" w:after="120"/>
        <w:ind w:left="283" w:hanging="567"/>
        <w:jc w:val="both"/>
        <w:rPr>
          <w:szCs w:val="24"/>
        </w:rPr>
      </w:pPr>
    </w:p>
    <w:p w:rsidR="00CB0256" w:rsidRPr="00E418EB" w:rsidRDefault="002A12EF" w:rsidP="00BE4ADB">
      <w:pPr>
        <w:jc w:val="center"/>
      </w:pPr>
      <w:r w:rsidRPr="00E418EB">
        <w:rPr>
          <w:b/>
          <w:sz w:val="24"/>
        </w:rPr>
        <w:t>X</w:t>
      </w:r>
      <w:r w:rsidR="00B61268" w:rsidRPr="00E418EB">
        <w:rPr>
          <w:b/>
          <w:sz w:val="24"/>
        </w:rPr>
        <w:t>I</w:t>
      </w:r>
      <w:r w:rsidR="00CB0256" w:rsidRPr="00E418EB">
        <w:rPr>
          <w:b/>
          <w:sz w:val="24"/>
        </w:rPr>
        <w:t xml:space="preserve">. </w:t>
      </w:r>
      <w:r w:rsidR="00CB0256" w:rsidRPr="00E418EB">
        <w:rPr>
          <w:b/>
          <w:sz w:val="24"/>
          <w:szCs w:val="24"/>
          <w:u w:val="single"/>
        </w:rPr>
        <w:t>ZÁVĚREČNÁ USTANOVENÍ</w:t>
      </w:r>
    </w:p>
    <w:p w:rsidR="00C42B99" w:rsidRPr="00E418EB" w:rsidRDefault="00C42B99" w:rsidP="00337426">
      <w:pPr>
        <w:pStyle w:val="Zkladntext3"/>
        <w:spacing w:before="0"/>
        <w:ind w:left="284" w:hanging="568"/>
        <w:jc w:val="both"/>
        <w:rPr>
          <w:b/>
        </w:rPr>
      </w:pPr>
    </w:p>
    <w:p w:rsidR="0018436E" w:rsidRPr="00E21343" w:rsidRDefault="0018436E" w:rsidP="00A645D9">
      <w:pPr>
        <w:pStyle w:val="Zkladntext3"/>
        <w:spacing w:before="0"/>
        <w:ind w:left="851" w:hanging="1135"/>
        <w:jc w:val="both"/>
      </w:pPr>
      <w:proofErr w:type="gramStart"/>
      <w:r w:rsidRPr="00E21343">
        <w:rPr>
          <w:b/>
        </w:rPr>
        <w:t>11.1</w:t>
      </w:r>
      <w:proofErr w:type="gramEnd"/>
      <w:r w:rsidRPr="00E21343">
        <w:rPr>
          <w:b/>
        </w:rPr>
        <w:t>.</w:t>
      </w:r>
      <w:r w:rsidRPr="00E21343">
        <w:rPr>
          <w:b/>
        </w:rPr>
        <w:tab/>
      </w:r>
      <w:r w:rsidRPr="00E21343">
        <w:rPr>
          <w:color w:val="000000"/>
          <w:szCs w:val="24"/>
        </w:rPr>
        <w:t xml:space="preserve">Tato smlouva a práva a povinnosti z ní vzniklá se řídí zákonem č. 89/2012 Sb., občanský zákoník. </w:t>
      </w:r>
    </w:p>
    <w:p w:rsidR="0018436E" w:rsidRPr="00E21343" w:rsidRDefault="0018436E" w:rsidP="00A645D9">
      <w:pPr>
        <w:pStyle w:val="Zkladntext3"/>
        <w:ind w:left="851" w:hanging="1135"/>
        <w:jc w:val="both"/>
      </w:pPr>
      <w:proofErr w:type="gramStart"/>
      <w:r w:rsidRPr="00E21343">
        <w:rPr>
          <w:b/>
        </w:rPr>
        <w:t>11.2</w:t>
      </w:r>
      <w:proofErr w:type="gramEnd"/>
      <w:r w:rsidRPr="00E21343">
        <w:rPr>
          <w:b/>
        </w:rPr>
        <w:t>.</w:t>
      </w:r>
      <w:r w:rsidRPr="00E21343">
        <w:rPr>
          <w:b/>
        </w:rPr>
        <w:tab/>
      </w:r>
      <w:r w:rsidRPr="00E21343">
        <w:rPr>
          <w:color w:val="000000"/>
          <w:szCs w:val="24"/>
        </w:rPr>
        <w:t>Smlouva nabývá účinnosti dnem jejího podpisu poslední smluvní stranou.</w:t>
      </w:r>
    </w:p>
    <w:p w:rsidR="00A645D9" w:rsidRPr="00E21343" w:rsidRDefault="0018436E" w:rsidP="0094486F">
      <w:pPr>
        <w:pStyle w:val="Zkladntext3"/>
        <w:ind w:left="851" w:hanging="1135"/>
        <w:jc w:val="both"/>
      </w:pPr>
      <w:proofErr w:type="gramStart"/>
      <w:r w:rsidRPr="00E21343">
        <w:rPr>
          <w:b/>
        </w:rPr>
        <w:t>11.3</w:t>
      </w:r>
      <w:proofErr w:type="gramEnd"/>
      <w:r w:rsidRPr="00E21343">
        <w:rPr>
          <w:b/>
        </w:rPr>
        <w:t>.</w:t>
      </w:r>
      <w:r w:rsidRPr="00E21343">
        <w:tab/>
        <w:t>Smlouvu lze měnit a doplňovat po dohodě smluvních stran formou písemných dodatků k této smlouvě, podepsaných oběma smluvními stranami.</w:t>
      </w:r>
    </w:p>
    <w:p w:rsidR="0018436E" w:rsidRPr="00E21343" w:rsidRDefault="0018436E" w:rsidP="00A645D9">
      <w:pPr>
        <w:pStyle w:val="Zkladntext3"/>
        <w:ind w:left="851" w:hanging="1135"/>
        <w:jc w:val="both"/>
      </w:pPr>
      <w:proofErr w:type="gramStart"/>
      <w:r w:rsidRPr="00E21343">
        <w:rPr>
          <w:b/>
        </w:rPr>
        <w:t>11.4</w:t>
      </w:r>
      <w:proofErr w:type="gramEnd"/>
      <w:r w:rsidRPr="00E21343">
        <w:rPr>
          <w:b/>
        </w:rPr>
        <w:t>.</w:t>
      </w:r>
      <w:r w:rsidRPr="00E21343">
        <w:tab/>
        <w:t>Smlouva se vyhotovuje ve čtyřech stejnopisech, z nichž obdrží jedno pare zhotovitel a tři pare objednatel.</w:t>
      </w:r>
    </w:p>
    <w:p w:rsidR="002A6F01" w:rsidRPr="00500C96" w:rsidRDefault="0018436E" w:rsidP="00A645D9">
      <w:pPr>
        <w:pStyle w:val="Zkladntext3"/>
        <w:ind w:left="851" w:hanging="1135"/>
        <w:jc w:val="both"/>
      </w:pPr>
      <w:proofErr w:type="gramStart"/>
      <w:r w:rsidRPr="00E21343">
        <w:rPr>
          <w:b/>
        </w:rPr>
        <w:t>11.5</w:t>
      </w:r>
      <w:proofErr w:type="gramEnd"/>
      <w:r w:rsidRPr="00E21343">
        <w:rPr>
          <w:b/>
        </w:rPr>
        <w:t>.</w:t>
      </w:r>
      <w:r w:rsidRPr="00E21343">
        <w:tab/>
        <w:t>Účastníci smlouvu přečetli, s jejím obsahem souhlasí, což stvrzují svými podpisy.</w:t>
      </w:r>
    </w:p>
    <w:p w:rsidR="00A12062" w:rsidRDefault="00A12062" w:rsidP="003D002E">
      <w:pPr>
        <w:pStyle w:val="Zkladntext3"/>
        <w:jc w:val="both"/>
        <w:rPr>
          <w:highlight w:val="green"/>
        </w:rPr>
      </w:pPr>
    </w:p>
    <w:p w:rsidR="00A645D9" w:rsidRPr="00F841D7" w:rsidRDefault="00A645D9" w:rsidP="003D002E">
      <w:pPr>
        <w:pStyle w:val="Zkladntext3"/>
        <w:jc w:val="both"/>
        <w:rPr>
          <w:highlight w:val="green"/>
        </w:rPr>
      </w:pPr>
    </w:p>
    <w:p w:rsidR="00A12062" w:rsidRDefault="00A12062" w:rsidP="00500C96">
      <w:pPr>
        <w:rPr>
          <w:b/>
          <w:sz w:val="24"/>
        </w:rPr>
      </w:pPr>
    </w:p>
    <w:p w:rsidR="00A645D9" w:rsidRDefault="00A645D9" w:rsidP="00500C96">
      <w:pPr>
        <w:rPr>
          <w:sz w:val="24"/>
        </w:rPr>
      </w:pPr>
    </w:p>
    <w:p w:rsidR="00A645D9" w:rsidRDefault="00A645D9" w:rsidP="00500C96">
      <w:pPr>
        <w:rPr>
          <w:sz w:val="24"/>
        </w:rPr>
      </w:pPr>
    </w:p>
    <w:p w:rsidR="00A645D9" w:rsidRDefault="00A645D9" w:rsidP="00500C96">
      <w:pPr>
        <w:rPr>
          <w:sz w:val="24"/>
        </w:rPr>
      </w:pPr>
    </w:p>
    <w:p w:rsidR="00A12062" w:rsidRDefault="00A12062" w:rsidP="00500C96">
      <w:pPr>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proofErr w:type="gramStart"/>
      <w:r w:rsidR="00F17640" w:rsidRPr="00F17640">
        <w:rPr>
          <w:sz w:val="24"/>
        </w:rPr>
        <w:t>dne</w:t>
      </w:r>
      <w:proofErr w:type="gramEnd"/>
      <w:r w:rsidR="00F17640" w:rsidRPr="00F17640">
        <w:rPr>
          <w:sz w:val="24"/>
        </w:rPr>
        <w:t>:</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4F6D00" w:rsidRDefault="004F6D00">
      <w:pPr>
        <w:rPr>
          <w:sz w:val="24"/>
        </w:rPr>
      </w:pPr>
    </w:p>
    <w:p w:rsidR="00A645D9" w:rsidRDefault="00A645D9">
      <w:pPr>
        <w:rPr>
          <w:sz w:val="24"/>
        </w:rPr>
      </w:pPr>
    </w:p>
    <w:p w:rsidR="004F6D00" w:rsidRDefault="004F6D00">
      <w:pPr>
        <w:rPr>
          <w:sz w:val="24"/>
        </w:rPr>
      </w:pPr>
    </w:p>
    <w:p w:rsidR="00E565CF" w:rsidRDefault="00E565CF">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roofErr w:type="gramStart"/>
      <w:r w:rsidR="004B6C2E" w:rsidRPr="004B6C2E">
        <w:rPr>
          <w:sz w:val="24"/>
          <w:shd w:val="clear" w:color="auto" w:fill="FFFF00"/>
        </w:rPr>
        <w:t>…..…</w:t>
      </w:r>
      <w:proofErr w:type="gramEnd"/>
      <w:r w:rsidR="004B6C2E" w:rsidRPr="004B6C2E">
        <w:rPr>
          <w:sz w:val="24"/>
          <w:shd w:val="clear" w:color="auto" w:fill="FFFF00"/>
        </w:rPr>
        <w:t>………..</w:t>
      </w:r>
    </w:p>
    <w:p w:rsidR="009D160C" w:rsidRDefault="00843822" w:rsidP="00F17640">
      <w:pPr>
        <w:ind w:left="720" w:firstLine="720"/>
        <w:rPr>
          <w:sz w:val="24"/>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sectPr w:rsidR="009D160C" w:rsidSect="00CD1C69">
      <w:headerReference w:type="even" r:id="rId10"/>
      <w:headerReference w:type="default" r:id="rId11"/>
      <w:footerReference w:type="even" r:id="rId12"/>
      <w:footerReference w:type="default" r:id="rId13"/>
      <w:pgSz w:w="11907" w:h="16840"/>
      <w:pgMar w:top="964" w:right="1418" w:bottom="907" w:left="1134" w:header="62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B0" w:rsidRDefault="00C579B0">
      <w:r>
        <w:separator/>
      </w:r>
    </w:p>
  </w:endnote>
  <w:endnote w:type="continuationSeparator" w:id="0">
    <w:p w:rsidR="00C579B0" w:rsidRDefault="00C5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3F102D">
      <w:rPr>
        <w:b/>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F102D">
      <w:rPr>
        <w:b/>
      </w:rPr>
      <w:t>5</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B0" w:rsidRDefault="00C579B0">
      <w:r>
        <w:separator/>
      </w:r>
    </w:p>
  </w:footnote>
  <w:footnote w:type="continuationSeparator" w:id="0">
    <w:p w:rsidR="00C579B0" w:rsidRDefault="00C57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CC0E65">
    <w:pPr>
      <w:pStyle w:val="Zhlav"/>
      <w:tabs>
        <w:tab w:val="clear" w:pos="9072"/>
        <w:tab w:val="left" w:pos="5325"/>
        <w:tab w:val="left" w:pos="5475"/>
        <w:tab w:val="right" w:pos="9639"/>
      </w:tabs>
      <w:jc w:val="right"/>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652"/>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87D1D"/>
    <w:multiLevelType w:val="hybridMultilevel"/>
    <w:tmpl w:val="BE16D89A"/>
    <w:lvl w:ilvl="0" w:tplc="337A1CC6">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C97630"/>
    <w:multiLevelType w:val="hybridMultilevel"/>
    <w:tmpl w:val="4CCEEE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E642AAC"/>
    <w:multiLevelType w:val="multilevel"/>
    <w:tmpl w:val="27AC6A5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4">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F328BD"/>
    <w:multiLevelType w:val="hybridMultilevel"/>
    <w:tmpl w:val="0D4C868C"/>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6">
    <w:nsid w:val="2A623123"/>
    <w:multiLevelType w:val="hybridMultilevel"/>
    <w:tmpl w:val="7D2C9C86"/>
    <w:lvl w:ilvl="0" w:tplc="1410F104">
      <w:numFmt w:val="bullet"/>
      <w:lvlText w:val="-"/>
      <w:lvlJc w:val="left"/>
      <w:pPr>
        <w:ind w:left="1495" w:hanging="360"/>
      </w:pPr>
      <w:rPr>
        <w:rFonts w:ascii="Times New Roman" w:eastAsia="Times New Roman" w:hAnsi="Times New Roman" w:cs="Times New Roman"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8">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9">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866613"/>
    <w:multiLevelType w:val="hybridMultilevel"/>
    <w:tmpl w:val="6734BFE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246431D"/>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6">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nsid w:val="61C4778B"/>
    <w:multiLevelType w:val="hybridMultilevel"/>
    <w:tmpl w:val="D562B3B6"/>
    <w:lvl w:ilvl="0" w:tplc="B708244C">
      <w:start w:val="56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0">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2">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8B51193"/>
    <w:multiLevelType w:val="hybridMultilevel"/>
    <w:tmpl w:val="D0F84DA6"/>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5">
    <w:nsid w:val="7CCC6021"/>
    <w:multiLevelType w:val="hybridMultilevel"/>
    <w:tmpl w:val="2E70CCAC"/>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5"/>
  </w:num>
  <w:num w:numId="2">
    <w:abstractNumId w:val="19"/>
  </w:num>
  <w:num w:numId="3">
    <w:abstractNumId w:val="7"/>
  </w:num>
  <w:num w:numId="4">
    <w:abstractNumId w:val="2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13"/>
  </w:num>
  <w:num w:numId="9">
    <w:abstractNumId w:val="10"/>
  </w:num>
  <w:num w:numId="10">
    <w:abstractNumId w:val="23"/>
  </w:num>
  <w:num w:numId="11">
    <w:abstractNumId w:val="8"/>
  </w:num>
  <w:num w:numId="12">
    <w:abstractNumId w:val="18"/>
  </w:num>
  <w:num w:numId="13">
    <w:abstractNumId w:val="12"/>
  </w:num>
  <w:num w:numId="14">
    <w:abstractNumId w:val="14"/>
  </w:num>
  <w:num w:numId="15">
    <w:abstractNumId w:val="1"/>
  </w:num>
  <w:num w:numId="16">
    <w:abstractNumId w:val="25"/>
  </w:num>
  <w:num w:numId="17">
    <w:abstractNumId w:val="6"/>
  </w:num>
  <w:num w:numId="18">
    <w:abstractNumId w:val="4"/>
  </w:num>
  <w:num w:numId="19">
    <w:abstractNumId w:val="11"/>
  </w:num>
  <w:num w:numId="20">
    <w:abstractNumId w:val="17"/>
  </w:num>
  <w:num w:numId="21">
    <w:abstractNumId w:val="2"/>
  </w:num>
  <w:num w:numId="22">
    <w:abstractNumId w:val="22"/>
  </w:num>
  <w:num w:numId="23">
    <w:abstractNumId w:val="3"/>
  </w:num>
  <w:num w:numId="24">
    <w:abstractNumId w:val="5"/>
  </w:num>
  <w:num w:numId="25">
    <w:abstractNumId w:val="0"/>
  </w:num>
  <w:num w:numId="26">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53F31"/>
    <w:rsid w:val="00060AA0"/>
    <w:rsid w:val="00062438"/>
    <w:rsid w:val="0006564D"/>
    <w:rsid w:val="00074E38"/>
    <w:rsid w:val="000755A1"/>
    <w:rsid w:val="000847B2"/>
    <w:rsid w:val="00090934"/>
    <w:rsid w:val="00091997"/>
    <w:rsid w:val="00093AEE"/>
    <w:rsid w:val="00094C30"/>
    <w:rsid w:val="00094DBB"/>
    <w:rsid w:val="00095C50"/>
    <w:rsid w:val="00096826"/>
    <w:rsid w:val="000A13A2"/>
    <w:rsid w:val="000A505F"/>
    <w:rsid w:val="000A5373"/>
    <w:rsid w:val="000A6E54"/>
    <w:rsid w:val="000B15CC"/>
    <w:rsid w:val="000C0B45"/>
    <w:rsid w:val="000C11B8"/>
    <w:rsid w:val="000E14C5"/>
    <w:rsid w:val="000E1796"/>
    <w:rsid w:val="000E307B"/>
    <w:rsid w:val="000E4119"/>
    <w:rsid w:val="000E7ED0"/>
    <w:rsid w:val="000F1BCD"/>
    <w:rsid w:val="000F75BD"/>
    <w:rsid w:val="001027CE"/>
    <w:rsid w:val="00104074"/>
    <w:rsid w:val="00104494"/>
    <w:rsid w:val="00104CF9"/>
    <w:rsid w:val="0010647A"/>
    <w:rsid w:val="001078F2"/>
    <w:rsid w:val="00126CDC"/>
    <w:rsid w:val="0012718D"/>
    <w:rsid w:val="00130007"/>
    <w:rsid w:val="00131389"/>
    <w:rsid w:val="00132EEE"/>
    <w:rsid w:val="00134194"/>
    <w:rsid w:val="001417AD"/>
    <w:rsid w:val="0014302D"/>
    <w:rsid w:val="00143030"/>
    <w:rsid w:val="001453EC"/>
    <w:rsid w:val="00146F3B"/>
    <w:rsid w:val="00151142"/>
    <w:rsid w:val="00151AB9"/>
    <w:rsid w:val="00156451"/>
    <w:rsid w:val="00165D06"/>
    <w:rsid w:val="00166D06"/>
    <w:rsid w:val="001768A8"/>
    <w:rsid w:val="00176CC4"/>
    <w:rsid w:val="00180F2B"/>
    <w:rsid w:val="0018436E"/>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6B06"/>
    <w:rsid w:val="001C790E"/>
    <w:rsid w:val="001C7A24"/>
    <w:rsid w:val="001D1315"/>
    <w:rsid w:val="001D1369"/>
    <w:rsid w:val="001E29DD"/>
    <w:rsid w:val="001E422D"/>
    <w:rsid w:val="001E799E"/>
    <w:rsid w:val="001F04C4"/>
    <w:rsid w:val="001F08A1"/>
    <w:rsid w:val="001F1E83"/>
    <w:rsid w:val="001F294C"/>
    <w:rsid w:val="001F2F6A"/>
    <w:rsid w:val="001F31E3"/>
    <w:rsid w:val="001F3E16"/>
    <w:rsid w:val="001F5C07"/>
    <w:rsid w:val="001F6E1D"/>
    <w:rsid w:val="001F7B23"/>
    <w:rsid w:val="002005AB"/>
    <w:rsid w:val="002015AB"/>
    <w:rsid w:val="002103B8"/>
    <w:rsid w:val="002115E1"/>
    <w:rsid w:val="002126BE"/>
    <w:rsid w:val="002134C7"/>
    <w:rsid w:val="00215A45"/>
    <w:rsid w:val="00215E07"/>
    <w:rsid w:val="00215F3C"/>
    <w:rsid w:val="00216FF2"/>
    <w:rsid w:val="002175F6"/>
    <w:rsid w:val="00217A86"/>
    <w:rsid w:val="00221525"/>
    <w:rsid w:val="00221F1B"/>
    <w:rsid w:val="00223251"/>
    <w:rsid w:val="00223C1A"/>
    <w:rsid w:val="00223FCF"/>
    <w:rsid w:val="00230CC5"/>
    <w:rsid w:val="0023173F"/>
    <w:rsid w:val="00232B6D"/>
    <w:rsid w:val="002338E0"/>
    <w:rsid w:val="00240A8E"/>
    <w:rsid w:val="002432D6"/>
    <w:rsid w:val="002439E2"/>
    <w:rsid w:val="00244824"/>
    <w:rsid w:val="00245965"/>
    <w:rsid w:val="002500F9"/>
    <w:rsid w:val="0025017E"/>
    <w:rsid w:val="002510B0"/>
    <w:rsid w:val="00253E0D"/>
    <w:rsid w:val="00256780"/>
    <w:rsid w:val="00260209"/>
    <w:rsid w:val="00260F50"/>
    <w:rsid w:val="00261B73"/>
    <w:rsid w:val="002651F6"/>
    <w:rsid w:val="00265B67"/>
    <w:rsid w:val="002701A3"/>
    <w:rsid w:val="00286814"/>
    <w:rsid w:val="0029437E"/>
    <w:rsid w:val="00295354"/>
    <w:rsid w:val="002A12EF"/>
    <w:rsid w:val="002A2006"/>
    <w:rsid w:val="002A6227"/>
    <w:rsid w:val="002A6F01"/>
    <w:rsid w:val="002A745D"/>
    <w:rsid w:val="002B2220"/>
    <w:rsid w:val="002B222B"/>
    <w:rsid w:val="002B279F"/>
    <w:rsid w:val="002B400E"/>
    <w:rsid w:val="002B4130"/>
    <w:rsid w:val="002B610D"/>
    <w:rsid w:val="002B72C1"/>
    <w:rsid w:val="002C06F7"/>
    <w:rsid w:val="002C12B1"/>
    <w:rsid w:val="002C5787"/>
    <w:rsid w:val="002C7305"/>
    <w:rsid w:val="002D059F"/>
    <w:rsid w:val="002D21DB"/>
    <w:rsid w:val="002D2C29"/>
    <w:rsid w:val="002D3539"/>
    <w:rsid w:val="002E0E54"/>
    <w:rsid w:val="002E1445"/>
    <w:rsid w:val="002E39B2"/>
    <w:rsid w:val="002E6DCD"/>
    <w:rsid w:val="002F1D7E"/>
    <w:rsid w:val="002F282E"/>
    <w:rsid w:val="002F45BD"/>
    <w:rsid w:val="002F7AE7"/>
    <w:rsid w:val="00302C92"/>
    <w:rsid w:val="00306033"/>
    <w:rsid w:val="003079CC"/>
    <w:rsid w:val="003128F1"/>
    <w:rsid w:val="003204D4"/>
    <w:rsid w:val="00321945"/>
    <w:rsid w:val="003224D9"/>
    <w:rsid w:val="00322B78"/>
    <w:rsid w:val="0032747E"/>
    <w:rsid w:val="00331A53"/>
    <w:rsid w:val="003351FF"/>
    <w:rsid w:val="00336470"/>
    <w:rsid w:val="00337426"/>
    <w:rsid w:val="00337928"/>
    <w:rsid w:val="003406FB"/>
    <w:rsid w:val="0034378A"/>
    <w:rsid w:val="00344576"/>
    <w:rsid w:val="0034764E"/>
    <w:rsid w:val="00352E8A"/>
    <w:rsid w:val="00357D8C"/>
    <w:rsid w:val="003620FF"/>
    <w:rsid w:val="00362F0B"/>
    <w:rsid w:val="0036482A"/>
    <w:rsid w:val="0036619A"/>
    <w:rsid w:val="003706C3"/>
    <w:rsid w:val="0037536B"/>
    <w:rsid w:val="003769CC"/>
    <w:rsid w:val="00380045"/>
    <w:rsid w:val="003802B2"/>
    <w:rsid w:val="0038488D"/>
    <w:rsid w:val="00392DDC"/>
    <w:rsid w:val="00395718"/>
    <w:rsid w:val="003967A8"/>
    <w:rsid w:val="00396DBF"/>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002E"/>
    <w:rsid w:val="003D31F9"/>
    <w:rsid w:val="003D5359"/>
    <w:rsid w:val="003D6895"/>
    <w:rsid w:val="003D723A"/>
    <w:rsid w:val="003E5DC4"/>
    <w:rsid w:val="003E63DB"/>
    <w:rsid w:val="003E7932"/>
    <w:rsid w:val="003F102D"/>
    <w:rsid w:val="003F1465"/>
    <w:rsid w:val="003F36CE"/>
    <w:rsid w:val="003F4AF6"/>
    <w:rsid w:val="003F576A"/>
    <w:rsid w:val="003F6721"/>
    <w:rsid w:val="003F6DFB"/>
    <w:rsid w:val="003F7BF7"/>
    <w:rsid w:val="00401C4C"/>
    <w:rsid w:val="00406AD7"/>
    <w:rsid w:val="0041029E"/>
    <w:rsid w:val="00415972"/>
    <w:rsid w:val="00415F7B"/>
    <w:rsid w:val="004207BC"/>
    <w:rsid w:val="00422C34"/>
    <w:rsid w:val="00423DB6"/>
    <w:rsid w:val="00430814"/>
    <w:rsid w:val="00431E54"/>
    <w:rsid w:val="004347F3"/>
    <w:rsid w:val="004360AC"/>
    <w:rsid w:val="0044681F"/>
    <w:rsid w:val="004509EE"/>
    <w:rsid w:val="00451D94"/>
    <w:rsid w:val="00464A87"/>
    <w:rsid w:val="004703E8"/>
    <w:rsid w:val="00472E40"/>
    <w:rsid w:val="00472EEE"/>
    <w:rsid w:val="00481902"/>
    <w:rsid w:val="00483D86"/>
    <w:rsid w:val="00484403"/>
    <w:rsid w:val="004846A7"/>
    <w:rsid w:val="00484A02"/>
    <w:rsid w:val="00486061"/>
    <w:rsid w:val="00490A66"/>
    <w:rsid w:val="00491F20"/>
    <w:rsid w:val="004A3145"/>
    <w:rsid w:val="004A4234"/>
    <w:rsid w:val="004A7B4E"/>
    <w:rsid w:val="004B2CD1"/>
    <w:rsid w:val="004B35E3"/>
    <w:rsid w:val="004B57A2"/>
    <w:rsid w:val="004B5CFE"/>
    <w:rsid w:val="004B6C2E"/>
    <w:rsid w:val="004C2AD5"/>
    <w:rsid w:val="004C4CBC"/>
    <w:rsid w:val="004D00B1"/>
    <w:rsid w:val="004D2119"/>
    <w:rsid w:val="004D48B7"/>
    <w:rsid w:val="004D4CCD"/>
    <w:rsid w:val="004D5D13"/>
    <w:rsid w:val="004E509B"/>
    <w:rsid w:val="004E5A79"/>
    <w:rsid w:val="004E61ED"/>
    <w:rsid w:val="004E6F1D"/>
    <w:rsid w:val="004F04F6"/>
    <w:rsid w:val="004F2EAF"/>
    <w:rsid w:val="004F5525"/>
    <w:rsid w:val="004F5EF1"/>
    <w:rsid w:val="004F6D00"/>
    <w:rsid w:val="004F7BE2"/>
    <w:rsid w:val="00500C96"/>
    <w:rsid w:val="005030F9"/>
    <w:rsid w:val="00505A47"/>
    <w:rsid w:val="00515FDB"/>
    <w:rsid w:val="0052177E"/>
    <w:rsid w:val="005220D5"/>
    <w:rsid w:val="005223B2"/>
    <w:rsid w:val="00522486"/>
    <w:rsid w:val="00524933"/>
    <w:rsid w:val="0052568C"/>
    <w:rsid w:val="00530CEA"/>
    <w:rsid w:val="0053194B"/>
    <w:rsid w:val="00531FBF"/>
    <w:rsid w:val="00536A43"/>
    <w:rsid w:val="00546625"/>
    <w:rsid w:val="005502EC"/>
    <w:rsid w:val="00551111"/>
    <w:rsid w:val="00565C23"/>
    <w:rsid w:val="0057045B"/>
    <w:rsid w:val="0057066C"/>
    <w:rsid w:val="005756A9"/>
    <w:rsid w:val="0058175B"/>
    <w:rsid w:val="00582AE5"/>
    <w:rsid w:val="00585345"/>
    <w:rsid w:val="0059498A"/>
    <w:rsid w:val="00596615"/>
    <w:rsid w:val="005A171C"/>
    <w:rsid w:val="005A1DD7"/>
    <w:rsid w:val="005B2553"/>
    <w:rsid w:val="005B2A27"/>
    <w:rsid w:val="005B4294"/>
    <w:rsid w:val="005B75F2"/>
    <w:rsid w:val="005C0BDF"/>
    <w:rsid w:val="005D085C"/>
    <w:rsid w:val="005D3F7F"/>
    <w:rsid w:val="005D4745"/>
    <w:rsid w:val="005D4C39"/>
    <w:rsid w:val="005D7BDA"/>
    <w:rsid w:val="005E0BB7"/>
    <w:rsid w:val="005E15E2"/>
    <w:rsid w:val="005E1B06"/>
    <w:rsid w:val="005E3E2E"/>
    <w:rsid w:val="005F0527"/>
    <w:rsid w:val="005F1585"/>
    <w:rsid w:val="005F1BEF"/>
    <w:rsid w:val="005F2CC6"/>
    <w:rsid w:val="005F74AA"/>
    <w:rsid w:val="005F7737"/>
    <w:rsid w:val="00603E77"/>
    <w:rsid w:val="00604725"/>
    <w:rsid w:val="00604F25"/>
    <w:rsid w:val="006100BA"/>
    <w:rsid w:val="00611C37"/>
    <w:rsid w:val="0061424B"/>
    <w:rsid w:val="006163D9"/>
    <w:rsid w:val="00620185"/>
    <w:rsid w:val="00630A22"/>
    <w:rsid w:val="00632A3B"/>
    <w:rsid w:val="006357CC"/>
    <w:rsid w:val="00645226"/>
    <w:rsid w:val="00652D36"/>
    <w:rsid w:val="00654567"/>
    <w:rsid w:val="00665279"/>
    <w:rsid w:val="0066529B"/>
    <w:rsid w:val="006652C9"/>
    <w:rsid w:val="006758DC"/>
    <w:rsid w:val="0067735A"/>
    <w:rsid w:val="006843AC"/>
    <w:rsid w:val="00687907"/>
    <w:rsid w:val="006929C4"/>
    <w:rsid w:val="00695C95"/>
    <w:rsid w:val="00696632"/>
    <w:rsid w:val="00697AF7"/>
    <w:rsid w:val="006A3392"/>
    <w:rsid w:val="006B2980"/>
    <w:rsid w:val="006B59FB"/>
    <w:rsid w:val="006B61EC"/>
    <w:rsid w:val="006B6759"/>
    <w:rsid w:val="006B77A6"/>
    <w:rsid w:val="006C21F1"/>
    <w:rsid w:val="006C50B9"/>
    <w:rsid w:val="006D04F5"/>
    <w:rsid w:val="006D175E"/>
    <w:rsid w:val="006D562A"/>
    <w:rsid w:val="006D64BE"/>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07209"/>
    <w:rsid w:val="0071019A"/>
    <w:rsid w:val="007214ED"/>
    <w:rsid w:val="00721C7F"/>
    <w:rsid w:val="00722A7C"/>
    <w:rsid w:val="00727486"/>
    <w:rsid w:val="007362D7"/>
    <w:rsid w:val="00737EEF"/>
    <w:rsid w:val="00744F62"/>
    <w:rsid w:val="007461A5"/>
    <w:rsid w:val="00753C4C"/>
    <w:rsid w:val="007556D9"/>
    <w:rsid w:val="00756D36"/>
    <w:rsid w:val="00760687"/>
    <w:rsid w:val="0076276E"/>
    <w:rsid w:val="007667E5"/>
    <w:rsid w:val="00775BE1"/>
    <w:rsid w:val="007803A4"/>
    <w:rsid w:val="00780F7B"/>
    <w:rsid w:val="007834E1"/>
    <w:rsid w:val="007856C9"/>
    <w:rsid w:val="007870BB"/>
    <w:rsid w:val="0078742A"/>
    <w:rsid w:val="0078765C"/>
    <w:rsid w:val="00787CBC"/>
    <w:rsid w:val="007901AC"/>
    <w:rsid w:val="0079393F"/>
    <w:rsid w:val="00797339"/>
    <w:rsid w:val="007A76DB"/>
    <w:rsid w:val="007A7941"/>
    <w:rsid w:val="007B3866"/>
    <w:rsid w:val="007B7232"/>
    <w:rsid w:val="007B7384"/>
    <w:rsid w:val="007C13A7"/>
    <w:rsid w:val="007C33EB"/>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9DA"/>
    <w:rsid w:val="00810A4B"/>
    <w:rsid w:val="00812BE7"/>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4A30"/>
    <w:rsid w:val="0084576E"/>
    <w:rsid w:val="00845BA5"/>
    <w:rsid w:val="00846D8A"/>
    <w:rsid w:val="0084794C"/>
    <w:rsid w:val="00856E26"/>
    <w:rsid w:val="00856F6B"/>
    <w:rsid w:val="008608C5"/>
    <w:rsid w:val="00861A95"/>
    <w:rsid w:val="008678EA"/>
    <w:rsid w:val="0087201D"/>
    <w:rsid w:val="00872EF0"/>
    <w:rsid w:val="008736C4"/>
    <w:rsid w:val="008808E7"/>
    <w:rsid w:val="00882697"/>
    <w:rsid w:val="00883025"/>
    <w:rsid w:val="00885BDB"/>
    <w:rsid w:val="00886AC2"/>
    <w:rsid w:val="00887683"/>
    <w:rsid w:val="00890260"/>
    <w:rsid w:val="00894C25"/>
    <w:rsid w:val="00894D60"/>
    <w:rsid w:val="008967C9"/>
    <w:rsid w:val="008A09A8"/>
    <w:rsid w:val="008A0C2B"/>
    <w:rsid w:val="008A5CD5"/>
    <w:rsid w:val="008B1D92"/>
    <w:rsid w:val="008B28D8"/>
    <w:rsid w:val="008C01DE"/>
    <w:rsid w:val="008C2EED"/>
    <w:rsid w:val="008C4C34"/>
    <w:rsid w:val="008C4F0A"/>
    <w:rsid w:val="008C6806"/>
    <w:rsid w:val="008C7AD6"/>
    <w:rsid w:val="008E405F"/>
    <w:rsid w:val="008E57B3"/>
    <w:rsid w:val="008F1773"/>
    <w:rsid w:val="008F2396"/>
    <w:rsid w:val="008F388D"/>
    <w:rsid w:val="009050E1"/>
    <w:rsid w:val="0090769A"/>
    <w:rsid w:val="00914F4F"/>
    <w:rsid w:val="00915F98"/>
    <w:rsid w:val="009176CE"/>
    <w:rsid w:val="00920711"/>
    <w:rsid w:val="00922E76"/>
    <w:rsid w:val="00923D47"/>
    <w:rsid w:val="009247B3"/>
    <w:rsid w:val="00926A4A"/>
    <w:rsid w:val="009322F1"/>
    <w:rsid w:val="00932A16"/>
    <w:rsid w:val="00932F23"/>
    <w:rsid w:val="00933FA6"/>
    <w:rsid w:val="00935EC6"/>
    <w:rsid w:val="0093617C"/>
    <w:rsid w:val="00941334"/>
    <w:rsid w:val="0094486F"/>
    <w:rsid w:val="00944AEB"/>
    <w:rsid w:val="009500BF"/>
    <w:rsid w:val="0095166F"/>
    <w:rsid w:val="00955F8B"/>
    <w:rsid w:val="009638F5"/>
    <w:rsid w:val="009653A2"/>
    <w:rsid w:val="00973F64"/>
    <w:rsid w:val="00976C54"/>
    <w:rsid w:val="0098023E"/>
    <w:rsid w:val="00982D33"/>
    <w:rsid w:val="00984A6D"/>
    <w:rsid w:val="00985BF0"/>
    <w:rsid w:val="009940B0"/>
    <w:rsid w:val="00995FD6"/>
    <w:rsid w:val="00997559"/>
    <w:rsid w:val="009A43A7"/>
    <w:rsid w:val="009B0F3B"/>
    <w:rsid w:val="009B6819"/>
    <w:rsid w:val="009C5B58"/>
    <w:rsid w:val="009D160C"/>
    <w:rsid w:val="009D349E"/>
    <w:rsid w:val="009E176D"/>
    <w:rsid w:val="009F6AC8"/>
    <w:rsid w:val="009F7421"/>
    <w:rsid w:val="009F7810"/>
    <w:rsid w:val="00A12062"/>
    <w:rsid w:val="00A16762"/>
    <w:rsid w:val="00A17845"/>
    <w:rsid w:val="00A17ACE"/>
    <w:rsid w:val="00A2346B"/>
    <w:rsid w:val="00A25528"/>
    <w:rsid w:val="00A35C8B"/>
    <w:rsid w:val="00A422E4"/>
    <w:rsid w:val="00A4408A"/>
    <w:rsid w:val="00A44EDD"/>
    <w:rsid w:val="00A45207"/>
    <w:rsid w:val="00A47988"/>
    <w:rsid w:val="00A5122A"/>
    <w:rsid w:val="00A515BA"/>
    <w:rsid w:val="00A5338C"/>
    <w:rsid w:val="00A55176"/>
    <w:rsid w:val="00A61692"/>
    <w:rsid w:val="00A617D0"/>
    <w:rsid w:val="00A63DB9"/>
    <w:rsid w:val="00A645D9"/>
    <w:rsid w:val="00A6641F"/>
    <w:rsid w:val="00A667CF"/>
    <w:rsid w:val="00A7052C"/>
    <w:rsid w:val="00A708FD"/>
    <w:rsid w:val="00A72AA8"/>
    <w:rsid w:val="00A7469E"/>
    <w:rsid w:val="00A9777C"/>
    <w:rsid w:val="00AA14D3"/>
    <w:rsid w:val="00AA5C87"/>
    <w:rsid w:val="00AB002B"/>
    <w:rsid w:val="00AC0B79"/>
    <w:rsid w:val="00AC241D"/>
    <w:rsid w:val="00AC2C98"/>
    <w:rsid w:val="00AC5976"/>
    <w:rsid w:val="00AD0B89"/>
    <w:rsid w:val="00AD51F1"/>
    <w:rsid w:val="00AD6751"/>
    <w:rsid w:val="00AD7EB4"/>
    <w:rsid w:val="00AE11CE"/>
    <w:rsid w:val="00AE5A37"/>
    <w:rsid w:val="00AE5A44"/>
    <w:rsid w:val="00AE7610"/>
    <w:rsid w:val="00AF0E4B"/>
    <w:rsid w:val="00AF1035"/>
    <w:rsid w:val="00AF48FA"/>
    <w:rsid w:val="00AF7186"/>
    <w:rsid w:val="00B00248"/>
    <w:rsid w:val="00B002BB"/>
    <w:rsid w:val="00B00471"/>
    <w:rsid w:val="00B012A1"/>
    <w:rsid w:val="00B02BC5"/>
    <w:rsid w:val="00B04AD1"/>
    <w:rsid w:val="00B17685"/>
    <w:rsid w:val="00B17E72"/>
    <w:rsid w:val="00B24133"/>
    <w:rsid w:val="00B24FAB"/>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F50"/>
    <w:rsid w:val="00B5737B"/>
    <w:rsid w:val="00B60676"/>
    <w:rsid w:val="00B61268"/>
    <w:rsid w:val="00B62214"/>
    <w:rsid w:val="00B63E34"/>
    <w:rsid w:val="00B67484"/>
    <w:rsid w:val="00B70767"/>
    <w:rsid w:val="00B72D41"/>
    <w:rsid w:val="00B74CE7"/>
    <w:rsid w:val="00B74F73"/>
    <w:rsid w:val="00B76D49"/>
    <w:rsid w:val="00B77FC8"/>
    <w:rsid w:val="00B80C9D"/>
    <w:rsid w:val="00B9407B"/>
    <w:rsid w:val="00B960B1"/>
    <w:rsid w:val="00B97789"/>
    <w:rsid w:val="00BA0A20"/>
    <w:rsid w:val="00BA68F3"/>
    <w:rsid w:val="00BA7D16"/>
    <w:rsid w:val="00BB00D6"/>
    <w:rsid w:val="00BB23EA"/>
    <w:rsid w:val="00BC07D5"/>
    <w:rsid w:val="00BD0AD9"/>
    <w:rsid w:val="00BD25BA"/>
    <w:rsid w:val="00BD3FA0"/>
    <w:rsid w:val="00BD6EBD"/>
    <w:rsid w:val="00BE28CD"/>
    <w:rsid w:val="00BE2C79"/>
    <w:rsid w:val="00BE2FE0"/>
    <w:rsid w:val="00BE4ADB"/>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327E"/>
    <w:rsid w:val="00C26A81"/>
    <w:rsid w:val="00C270C8"/>
    <w:rsid w:val="00C3479E"/>
    <w:rsid w:val="00C37600"/>
    <w:rsid w:val="00C3790A"/>
    <w:rsid w:val="00C40BB9"/>
    <w:rsid w:val="00C42B99"/>
    <w:rsid w:val="00C45624"/>
    <w:rsid w:val="00C46231"/>
    <w:rsid w:val="00C471EC"/>
    <w:rsid w:val="00C519BD"/>
    <w:rsid w:val="00C52CB3"/>
    <w:rsid w:val="00C570E2"/>
    <w:rsid w:val="00C579B0"/>
    <w:rsid w:val="00C57F11"/>
    <w:rsid w:val="00C600B3"/>
    <w:rsid w:val="00C62026"/>
    <w:rsid w:val="00C7385D"/>
    <w:rsid w:val="00C73B64"/>
    <w:rsid w:val="00C819FB"/>
    <w:rsid w:val="00C82BD5"/>
    <w:rsid w:val="00C82CEA"/>
    <w:rsid w:val="00C86336"/>
    <w:rsid w:val="00C96E8A"/>
    <w:rsid w:val="00C97B48"/>
    <w:rsid w:val="00CA00CC"/>
    <w:rsid w:val="00CA084E"/>
    <w:rsid w:val="00CA1F7A"/>
    <w:rsid w:val="00CA3361"/>
    <w:rsid w:val="00CA727E"/>
    <w:rsid w:val="00CA76B3"/>
    <w:rsid w:val="00CB0256"/>
    <w:rsid w:val="00CB0374"/>
    <w:rsid w:val="00CB23EA"/>
    <w:rsid w:val="00CB3B0F"/>
    <w:rsid w:val="00CB3CDD"/>
    <w:rsid w:val="00CB41CB"/>
    <w:rsid w:val="00CB7A56"/>
    <w:rsid w:val="00CC0E65"/>
    <w:rsid w:val="00CC18CE"/>
    <w:rsid w:val="00CC3652"/>
    <w:rsid w:val="00CC3CFD"/>
    <w:rsid w:val="00CC59DF"/>
    <w:rsid w:val="00CD1C69"/>
    <w:rsid w:val="00CD2E3A"/>
    <w:rsid w:val="00CF1FF1"/>
    <w:rsid w:val="00D011AC"/>
    <w:rsid w:val="00D0124D"/>
    <w:rsid w:val="00D020AF"/>
    <w:rsid w:val="00D039E9"/>
    <w:rsid w:val="00D073DD"/>
    <w:rsid w:val="00D07491"/>
    <w:rsid w:val="00D07C6B"/>
    <w:rsid w:val="00D13CCC"/>
    <w:rsid w:val="00D1716D"/>
    <w:rsid w:val="00D17D67"/>
    <w:rsid w:val="00D17E7A"/>
    <w:rsid w:val="00D21045"/>
    <w:rsid w:val="00D23E6A"/>
    <w:rsid w:val="00D2435D"/>
    <w:rsid w:val="00D40B5B"/>
    <w:rsid w:val="00D414DA"/>
    <w:rsid w:val="00D42F34"/>
    <w:rsid w:val="00D45AE4"/>
    <w:rsid w:val="00D45FF5"/>
    <w:rsid w:val="00D45FF8"/>
    <w:rsid w:val="00D46653"/>
    <w:rsid w:val="00D57B69"/>
    <w:rsid w:val="00D61472"/>
    <w:rsid w:val="00D615FE"/>
    <w:rsid w:val="00D636E3"/>
    <w:rsid w:val="00D71005"/>
    <w:rsid w:val="00D7337B"/>
    <w:rsid w:val="00D74D78"/>
    <w:rsid w:val="00D754FD"/>
    <w:rsid w:val="00D803CB"/>
    <w:rsid w:val="00D813A7"/>
    <w:rsid w:val="00D82C46"/>
    <w:rsid w:val="00D8620D"/>
    <w:rsid w:val="00D87773"/>
    <w:rsid w:val="00D93989"/>
    <w:rsid w:val="00D9434B"/>
    <w:rsid w:val="00D97AF0"/>
    <w:rsid w:val="00DB5EB0"/>
    <w:rsid w:val="00DC2989"/>
    <w:rsid w:val="00DC3414"/>
    <w:rsid w:val="00DC4C9E"/>
    <w:rsid w:val="00DC71CC"/>
    <w:rsid w:val="00DD0EBB"/>
    <w:rsid w:val="00DD25DA"/>
    <w:rsid w:val="00DD3E36"/>
    <w:rsid w:val="00DD5D45"/>
    <w:rsid w:val="00DD7634"/>
    <w:rsid w:val="00DE6DCF"/>
    <w:rsid w:val="00DE7E38"/>
    <w:rsid w:val="00DF0430"/>
    <w:rsid w:val="00DF5B00"/>
    <w:rsid w:val="00DF682C"/>
    <w:rsid w:val="00E014E9"/>
    <w:rsid w:val="00E07420"/>
    <w:rsid w:val="00E075E4"/>
    <w:rsid w:val="00E14FC3"/>
    <w:rsid w:val="00E165C5"/>
    <w:rsid w:val="00E205E0"/>
    <w:rsid w:val="00E220A4"/>
    <w:rsid w:val="00E23944"/>
    <w:rsid w:val="00E25271"/>
    <w:rsid w:val="00E26C81"/>
    <w:rsid w:val="00E27E4D"/>
    <w:rsid w:val="00E31142"/>
    <w:rsid w:val="00E33989"/>
    <w:rsid w:val="00E354E1"/>
    <w:rsid w:val="00E37653"/>
    <w:rsid w:val="00E412A3"/>
    <w:rsid w:val="00E4144D"/>
    <w:rsid w:val="00E418EB"/>
    <w:rsid w:val="00E51BAB"/>
    <w:rsid w:val="00E52941"/>
    <w:rsid w:val="00E53A6C"/>
    <w:rsid w:val="00E54F92"/>
    <w:rsid w:val="00E565CF"/>
    <w:rsid w:val="00E62CDE"/>
    <w:rsid w:val="00E651AD"/>
    <w:rsid w:val="00E6726F"/>
    <w:rsid w:val="00E713ED"/>
    <w:rsid w:val="00E72C77"/>
    <w:rsid w:val="00E75BA1"/>
    <w:rsid w:val="00E81FDE"/>
    <w:rsid w:val="00E829FD"/>
    <w:rsid w:val="00E95BA1"/>
    <w:rsid w:val="00E96061"/>
    <w:rsid w:val="00EA64C5"/>
    <w:rsid w:val="00EA6952"/>
    <w:rsid w:val="00EB33C5"/>
    <w:rsid w:val="00EB63F4"/>
    <w:rsid w:val="00EC0697"/>
    <w:rsid w:val="00EC279C"/>
    <w:rsid w:val="00EC5783"/>
    <w:rsid w:val="00EC5DC6"/>
    <w:rsid w:val="00ED172C"/>
    <w:rsid w:val="00ED240D"/>
    <w:rsid w:val="00EE0431"/>
    <w:rsid w:val="00EE0CBC"/>
    <w:rsid w:val="00EE2DFE"/>
    <w:rsid w:val="00EE445A"/>
    <w:rsid w:val="00EE6ABC"/>
    <w:rsid w:val="00EF76A3"/>
    <w:rsid w:val="00EF7F0C"/>
    <w:rsid w:val="00F058CF"/>
    <w:rsid w:val="00F07860"/>
    <w:rsid w:val="00F14F54"/>
    <w:rsid w:val="00F16D24"/>
    <w:rsid w:val="00F17640"/>
    <w:rsid w:val="00F211C7"/>
    <w:rsid w:val="00F24426"/>
    <w:rsid w:val="00F25B96"/>
    <w:rsid w:val="00F27B95"/>
    <w:rsid w:val="00F31AF0"/>
    <w:rsid w:val="00F31CAD"/>
    <w:rsid w:val="00F32CC6"/>
    <w:rsid w:val="00F34843"/>
    <w:rsid w:val="00F356D2"/>
    <w:rsid w:val="00F4522C"/>
    <w:rsid w:val="00F50B60"/>
    <w:rsid w:val="00F55BF9"/>
    <w:rsid w:val="00F56728"/>
    <w:rsid w:val="00F6144E"/>
    <w:rsid w:val="00F641FD"/>
    <w:rsid w:val="00F71763"/>
    <w:rsid w:val="00F7756B"/>
    <w:rsid w:val="00F82F5F"/>
    <w:rsid w:val="00F841D7"/>
    <w:rsid w:val="00F84F28"/>
    <w:rsid w:val="00F8774B"/>
    <w:rsid w:val="00F92844"/>
    <w:rsid w:val="00F93115"/>
    <w:rsid w:val="00F964A9"/>
    <w:rsid w:val="00F96860"/>
    <w:rsid w:val="00F97487"/>
    <w:rsid w:val="00F97DD8"/>
    <w:rsid w:val="00FB306F"/>
    <w:rsid w:val="00FB4DBD"/>
    <w:rsid w:val="00FC0B1B"/>
    <w:rsid w:val="00FC2B3D"/>
    <w:rsid w:val="00FD20E1"/>
    <w:rsid w:val="00FE3574"/>
    <w:rsid w:val="00FE65AF"/>
    <w:rsid w:val="00FE66F1"/>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 w:type="character" w:customStyle="1" w:styleId="OdstavecseseznamemChar">
    <w:name w:val="Odstavec se seznamem Char"/>
    <w:link w:val="Odstavecseseznamem"/>
    <w:uiPriority w:val="34"/>
    <w:rsid w:val="00221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 w:type="character" w:customStyle="1" w:styleId="OdstavecseseznamemChar">
    <w:name w:val="Odstavec se seznamem Char"/>
    <w:link w:val="Odstavecseseznamem"/>
    <w:uiPriority w:val="34"/>
    <w:rsid w:val="00221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x0thZtYbEtfYn2WSjdbQcpjpEWQ=</ds:DigestValue>
    </ds:Reference>
  </ds:SignedInfo>
  <ds:SignatureValue>40cdCok9DlVpYff7MwniBdLhS2LsAeOi4ft7KttJn9evmbXHnkYtmO2BMxsyjcvDNuD6zWjC9nv3GKo/A9ZgGFS0rJKygfuVC4yBLGQWfdguo6Ebj+F6W6F7dLzYCSRW4Sidjnr65V9vDxgiBQXJDRIZsVMDbHGYy7wC1YO52Yso7CdWzC8qD7cVEdn4EE2TFptujEMyV3XVzrjXVA+ENhGBeo4NlRRFcSs3XOc/S+BoyjFxB8yTRh1TEajZLRnATlAcrzTIpDiFssYX2IsVHXCJdibU7KOkCZ6zYu+Yty+/UtcNbBQBSr3024UwIf5dIJi7QgKyJbu4S6Bcu8l3ng==</ds:SignatureValue>
  <ds:KeyInfo>
    <ds:KeyValue>
      <ds:RSAKeyValue>
        <ds:Modulus>5qC+IzM3XRR+CjnxmOIfZ5tOZtPt0YRRaXAPMb5QT6ASD68P94KbvJKv+tAe2R478mtJ7/dO83pwlEXTAmNQYX+8rbsbbvy8JNMWnvI9qv/6R81lSa0UIgi2rZM7S+O3i71BLvHUqS3jJUoGbvV59ffTM3V4mW7IUU46vaOxpV5z8eKjkEbHFq3CsmWnI64+2Mn08kqoLWnYfdz5vXPSt58o82doU16bAoXUccyoPon3O4ZBu1n8VUrugfgfg7ySsuhFW2STMyTPdsZXCtrd5Hs20csu6nfKQmtA1G/OdMQ2T5NlEKcxbSoKm1mSRlK/NWqlPem3/McPeM93khGBgQ==</ds:Modulus>
        <ds:Exponent>AQAB</ds:Exponent>
      </ds:RSAKeyValue>
    </ds:KeyValue>
    <ds:X509Data>
      <ds:X509Certificate>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UE+gEg+vD/eCm7ySr/rQHtkeO/JrSe/3TvN6cJRF0wJjUGF/vK27G278vCTTFp7yPar/+kfNZUmtFCIItq2TO0vjt4u9QS7x1Kkt4yVKBm71efX30zN1eJluyFFOOr2jsaVec/Hio5BGxxatwrJlpyOuPtjJ9PJKqC1p2H3c+b1z0refKPNnaFNemwKF1HHMqD6J9zuGQbtZ/FVK7oH4H4O8krLoRVtkkzMkz3bGVwra3eR7NtHLLup3ykJrQNRvznTENk+TZRCnMW0qCptZkkZSvzVqpT3pt/zHD3jPd5IRgYECAwEAAaOCA0swggNHMEoGA1UdEQRDMEGBGWphbmEua29yeWNhbmtvdmFAYXMtcG8uY3qgGQYJKwYBBAHcGQIBoAwTCjE1ODQ1NzMzNzWgCQYDVQQNoAITADCCAQ4GA1UdIASCAQUwggEBMIH+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QgU5Qzj1c6U5E/W0DhY8hI++uAkwDQYJKoZIhvcNAQELBQADggEBAJAvsxRnhXELL0OYn9bpCdK4P7KphzDwUnuRvBiI7Kb263fHUVw3vU5ROHbbSkQFw7monrGQl0mw7F9EEu29WOQMg4FH9o0EX+5kniUmAmfeTJWFDT9BO8jfE4EkC8MyjDnYhZpZHQPusWLlvI77xKDyiCcBQj6aNx+oqe0+KlXdXa61ull7xXh5h/37viH5wMZdULalX3rcFFBxWJGiKiG0Sww2vwtnk+0Fg7r/Y6i0CXq6x9HagzfkJgi5iVva2Wig1fIAIkzps9NUfd4q7CSxwU6KE4lPHwatmke2nW0JWIN5DXClAJES9BYLUilBJcWTL+xU+Mfeh0UjJ+8SzQE=</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nmgISOeFaZSsOtOY3bF8+M9t9Kw=</ds:DigestValue>
      </ds:Reference>
      <ds:Reference URI="/word/endnotes.xml?ContentType=application/vnd.openxmlformats-officedocument.wordprocessingml.endnotes+xml">
        <ds:DigestMethod Algorithm="http://www.w3.org/2000/09/xmldsig#sha1"/>
        <ds:DigestValue>+4LxXlnr+AlIshxeBl/XvyMfIhA=</ds:DigestValue>
      </ds:Reference>
      <ds:Reference URI="/word/footer2.xml?ContentType=application/vnd.openxmlformats-officedocument.wordprocessingml.footer+xml">
        <ds:DigestMethod Algorithm="http://www.w3.org/2000/09/xmldsig#sha1"/>
        <ds:DigestValue>sWHeb7y+dTpUkrzcRVtoU3YICSc=</ds:DigestValue>
      </ds:Reference>
      <ds:Reference URI="/word/styles.xml?ContentType=application/vnd.openxmlformats-officedocument.wordprocessingml.styles+xml">
        <ds:DigestMethod Algorithm="http://www.w3.org/2000/09/xmldsig#sha1"/>
        <ds:DigestValue>FOvz7ny1WzNMHZHCj/XAHIbQT/g=</ds:DigestValue>
      </ds:Reference>
      <ds:Reference URI="/word/footnotes.xml?ContentType=application/vnd.openxmlformats-officedocument.wordprocessingml.footnotes+xml">
        <ds:DigestMethod Algorithm="http://www.w3.org/2000/09/xmldsig#sha1"/>
        <ds:DigestValue>s9yQ1mx2zeOgiYloRPCTljGcFP4=</ds:DigestValue>
      </ds:Reference>
      <ds:Reference URI="/word/footer1.xml?ContentType=application/vnd.openxmlformats-officedocument.wordprocessingml.footer+xml">
        <ds:DigestMethod Algorithm="http://www.w3.org/2000/09/xmldsig#sha1"/>
        <ds:DigestValue>hdCQyeWLTElVVplCexllKuJ9j6U=</ds:DigestValue>
      </ds:Reference>
      <ds:Reference URI="/word/numbering.xml?ContentType=application/vnd.openxmlformats-officedocument.wordprocessingml.numbering+xml">
        <ds:DigestMethod Algorithm="http://www.w3.org/2000/09/xmldsig#sha1"/>
        <ds:DigestValue>06HvNkaNxdN41mq6eBuRoMdK+MM=</ds:DigestValue>
      </ds:Reference>
      <ds:Reference URI="/word/webSettings.xml?ContentType=application/vnd.openxmlformats-officedocument.wordprocessingml.webSettings+xml">
        <ds:DigestMethod Algorithm="http://www.w3.org/2000/09/xmldsig#sha1"/>
        <ds:DigestValue>wRNvQd4O6OGVHgYk8ChTA+SCjYo=</ds:DigestValue>
      </ds:Reference>
      <ds:Reference URI="/word/header2.xml?ContentType=application/vnd.openxmlformats-officedocument.wordprocessingml.header+xml">
        <ds:DigestMethod Algorithm="http://www.w3.org/2000/09/xmldsig#sha1"/>
        <ds:DigestValue>M1hn7xauffthWDBYQwfOtSBAX5w=</ds:DigestValue>
      </ds:Reference>
      <ds:Reference URI="/word/settings.xml?ContentType=application/vnd.openxmlformats-officedocument.wordprocessingml.settings+xml">
        <ds:DigestMethod Algorithm="http://www.w3.org/2000/09/xmldsig#sha1"/>
        <ds:DigestValue>rGLwZUfgVK3LX8byBElu79exRbw=</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0iWHFemMO/vtIL4qfeI3GcZzYsI=</ds:DigestValue>
      </ds:Reference>
      <ds:Reference URI="/word/stylesWithEffects.xml?ContentType=application/vnd.ms-word.stylesWithEffects+xml">
        <ds:DigestMethod Algorithm="http://www.w3.org/2000/09/xmldsig#sha1"/>
        <ds:DigestValue>UttdcexMDs4Wbs/l7bgN/D6ZJD8=</ds:DigestValue>
      </ds:Reference>
      <ds:Reference URI="/word/fontTable.xml?ContentType=application/vnd.openxmlformats-officedocument.wordprocessingml.fontTable+xml">
        <ds:DigestMethod Algorithm="http://www.w3.org/2000/09/xmldsig#sha1"/>
        <ds:DigestValue>9cy/XJl72u2KYaJeXP/810SJFUs=</ds:DigestValue>
      </ds:Reference>
      <ds:Reference URI="/docProps/core.xml?ContentType=application/vnd.openxmlformats-package.core-properties+xml">
        <ds:DigestMethod Algorithm="http://www.w3.org/2000/09/xmldsig#sha1"/>
        <ds:DigestValue>An/4ciQtjxbadedBLONkmiMGl/k=</ds:DigestValue>
      </ds:Reference>
    </ds:Manifest>
    <ds:SignatureProperties>
      <ds:SignatureProperty Id="idSignatureTime" Target="#idSignature1">
        <SignatureTime xmlns="http://schemas.openxmlformats.org/package/2006/digital-signature">
          <Format>YYYY-MM-DDThh:mm:ss.sTZD</Format>
          <Value>2014-09-08T09:18:11.3Z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F889-9AB0-4DA5-9F37-ADFC0145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1234</Words>
  <Characters>7287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8504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23</cp:revision>
  <cp:lastPrinted>2014-09-05T10:57:00Z</cp:lastPrinted>
  <dcterms:created xsi:type="dcterms:W3CDTF">2014-04-02T13:25:00Z</dcterms:created>
  <dcterms:modified xsi:type="dcterms:W3CDTF">2014-09-05T10:58:00Z</dcterms:modified>
</cp:coreProperties>
</file>