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  <w:bookmarkStart w:id="0" w:name="_GoBack"/>
      <w:bookmarkEnd w:id="0"/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5053BA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5053BA">
        <w:rPr>
          <w:rFonts w:ascii="Times New Roman" w:hAnsi="Times New Roman"/>
          <w:sz w:val="24"/>
          <w:szCs w:val="24"/>
        </w:rPr>
        <w:t>které je uvedeno v z</w:t>
      </w:r>
      <w:r w:rsidR="00344A97">
        <w:rPr>
          <w:rFonts w:ascii="Times New Roman" w:hAnsi="Times New Roman"/>
          <w:sz w:val="24"/>
          <w:szCs w:val="24"/>
        </w:rPr>
        <w:t>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="005053BA">
        <w:rPr>
          <w:bCs w:val="0"/>
          <w:sz w:val="24"/>
          <w:u w:val="single"/>
        </w:rPr>
        <w:t xml:space="preserve"> z</w:t>
      </w:r>
      <w:r w:rsidRPr="00EA5539">
        <w:rPr>
          <w:bCs w:val="0"/>
          <w:sz w:val="24"/>
          <w:u w:val="single"/>
        </w:rPr>
        <w:t>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</w:t>
      </w:r>
      <w:r w:rsidR="005053BA">
        <w:rPr>
          <w:bCs w:val="0"/>
          <w:sz w:val="24"/>
          <w:u w:val="single"/>
        </w:rPr>
        <w:t>ákona v požadovaném rozsahu 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D1" w:rsidRDefault="00CD18D1" w:rsidP="00774FCD">
      <w:r>
        <w:separator/>
      </w:r>
    </w:p>
  </w:endnote>
  <w:endnote w:type="continuationSeparator" w:id="0">
    <w:p w:rsidR="00CD18D1" w:rsidRDefault="00CD18D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7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D1" w:rsidRDefault="00CD18D1" w:rsidP="00774FCD">
      <w:r>
        <w:separator/>
      </w:r>
    </w:p>
  </w:footnote>
  <w:footnote w:type="continuationSeparator" w:id="0">
    <w:p w:rsidR="00CD18D1" w:rsidRDefault="00CD18D1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1.1</w:t>
    </w:r>
    <w:r w:rsidR="00332F2E">
      <w:rPr>
        <w:sz w:val="18"/>
      </w:rPr>
      <w:t>0</w:t>
    </w:r>
    <w:r w:rsidRPr="00885013">
      <w:rPr>
        <w:sz w:val="18"/>
      </w:rPr>
      <w:t>.2016</w:t>
    </w:r>
  </w:p>
  <w:p w:rsidR="00171D0F" w:rsidRPr="00885013" w:rsidRDefault="005053BA" w:rsidP="00885013">
    <w:pPr>
      <w:pStyle w:val="Zhlav"/>
      <w:jc w:val="right"/>
      <w:rPr>
        <w:sz w:val="8"/>
      </w:rPr>
    </w:pPr>
    <w:r>
      <w:rPr>
        <w:sz w:val="18"/>
      </w:rPr>
      <w:t xml:space="preserve">Příloha č. </w:t>
    </w:r>
    <w:r w:rsidR="008467D0">
      <w:rPr>
        <w:sz w:val="18"/>
      </w:rPr>
      <w:t>1</w:t>
    </w:r>
    <w:r w:rsidR="00171D0F">
      <w:rPr>
        <w:sz w:val="18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0F7A75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053BA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467D0"/>
    <w:rsid w:val="00885013"/>
    <w:rsid w:val="00886709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D18D1"/>
    <w:rsid w:val="00CE0F2A"/>
    <w:rsid w:val="00CF528B"/>
    <w:rsid w:val="00D01398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55E0-087D-4599-AC3B-3D0E6F66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GHSLwkuW4IGeIiriUYIk2aZzVbA=</ds:DigestValue>
    </ds:Reference>
  </ds:SignedInfo>
  <ds:SignatureValue>n4byxFfMSsEHbMfC6lRaYlTvpQEUFidoQNHm5bUIvZ1MhgPsAWAn41HreNt07kmMx+RbmRBXffhru3odwH71ICMT99jVZu1LUqpnpLRVoqWT2akdFxgnF6mrv1oIlCQwpbn2NXboNnX6TXA/R4SIB2DdnjK7PBlCXkvVzloWfTIe/ABh2VTYNNy/yq1ISDSztpgO8pb/9NQE1DpTSCflz6rOPxkOWKrWNPdBJx5soQf7tCfDl3gfCcNTBxm4E+0o/mltwHbg1KHImPtakzvWOhvuJdRrwm6kqbjwel6u64qGslTu6AFb3wQqjrDcsUfOVOYVrUBaBoQpAc0Tzpg8tg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y5aZkJ5GZIc/ybZM8UM5fajDO44=</ds:DigestValue>
      </ds:Reference>
      <ds:Reference URI="/word/footer1.xml?ContentType=application/vnd.openxmlformats-officedocument.wordprocessingml.footer+xml">
        <ds:DigestMethod Algorithm="http://www.w3.org/2000/09/xmldsig#sha1"/>
        <ds:DigestValue>HzoipeXYedsvb5SU6pNZmdYnAU4=</ds:DigestValue>
      </ds:Reference>
      <ds:Reference URI="/word/settings.xml?ContentType=application/vnd.openxmlformats-officedocument.wordprocessingml.settings+xml">
        <ds:DigestMethod Algorithm="http://www.w3.org/2000/09/xmldsig#sha1"/>
        <ds:DigestValue>cN1BiEZ6PGg2/GwmGPJ+J8EssDM=</ds:DigestValue>
      </ds:Reference>
      <ds:Reference URI="/word/header1.xml?ContentType=application/vnd.openxmlformats-officedocument.wordprocessingml.header+xml">
        <ds:DigestMethod Algorithm="http://www.w3.org/2000/09/xmldsig#sha1"/>
        <ds:DigestValue>4M1GdPKPM/3Xwgxv2pLF/B4WDfs=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FcuqD2OXRQxe3FCP7OA7WpCCuA0=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oAUDppQXpf+396AhFWL9/pCp3AY=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uT4dotr9RRMzXvd2tG/tigqgLWg=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2017-04-20T08:55:41.7Z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22</cp:revision>
  <cp:lastPrinted>2017-04-11T13:49:00Z</cp:lastPrinted>
  <dcterms:created xsi:type="dcterms:W3CDTF">2016-10-10T11:50:00Z</dcterms:created>
  <dcterms:modified xsi:type="dcterms:W3CDTF">2017-04-11T13:49:00Z</dcterms:modified>
</cp:coreProperties>
</file>