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  <w:bookmarkStart w:id="0" w:name="_GoBack"/>
      <w:bookmarkEnd w:id="0"/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85613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E67ADA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E20CD6" w:rsidRPr="00EA5539" w:rsidRDefault="00E20CD6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DA219E" w:rsidRDefault="00DA219E" w:rsidP="00E20CD6">
      <w:pPr>
        <w:spacing w:after="60"/>
        <w:jc w:val="both"/>
      </w:pPr>
    </w:p>
    <w:p w:rsidR="00353B1D" w:rsidRPr="00E20CD6" w:rsidRDefault="00353B1D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>splnění ekonomické kvalifikace</w:t>
      </w:r>
      <w:r w:rsidRPr="00EA5539">
        <w:rPr>
          <w:bCs w:val="0"/>
          <w:sz w:val="24"/>
          <w:u w:val="single"/>
        </w:rPr>
        <w:t xml:space="preserve"> </w:t>
      </w:r>
      <w:r w:rsidR="00E20CD6">
        <w:rPr>
          <w:bCs w:val="0"/>
          <w:sz w:val="24"/>
          <w:u w:val="single"/>
        </w:rPr>
        <w:t xml:space="preserve">dle § 78 zákona </w:t>
      </w:r>
      <w:r w:rsidR="00E20CD6" w:rsidRPr="00EA5539">
        <w:rPr>
          <w:bCs w:val="0"/>
          <w:sz w:val="24"/>
          <w:u w:val="single"/>
        </w:rPr>
        <w:t>v po</w:t>
      </w:r>
      <w:r w:rsidR="00E20CD6">
        <w:rPr>
          <w:bCs w:val="0"/>
          <w:sz w:val="24"/>
          <w:u w:val="single"/>
        </w:rPr>
        <w:t>žadovaném rozsahu dle z</w:t>
      </w:r>
      <w:r w:rsidR="00E20CD6" w:rsidRPr="00EA5539">
        <w:rPr>
          <w:bCs w:val="0"/>
          <w:sz w:val="24"/>
          <w:u w:val="single"/>
        </w:rPr>
        <w:t>adávací dokumentace.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 w:rsidR="00E67ADA">
        <w:rPr>
          <w:bCs w:val="0"/>
          <w:sz w:val="24"/>
          <w:u w:val="single"/>
        </w:rPr>
        <w:t xml:space="preserve">žadovaném rozsahu </w:t>
      </w:r>
      <w:r w:rsidR="00E20CD6">
        <w:rPr>
          <w:bCs w:val="0"/>
          <w:sz w:val="24"/>
          <w:u w:val="single"/>
        </w:rPr>
        <w:t xml:space="preserve">dle </w:t>
      </w:r>
      <w:r w:rsidR="00E67ADA">
        <w:rPr>
          <w:bCs w:val="0"/>
          <w:sz w:val="24"/>
          <w:u w:val="single"/>
        </w:rPr>
        <w:t>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1A" w:rsidRDefault="00FD351A" w:rsidP="00774FCD">
      <w:r>
        <w:separator/>
      </w:r>
    </w:p>
  </w:endnote>
  <w:endnote w:type="continuationSeparator" w:id="0">
    <w:p w:rsidR="00FD351A" w:rsidRDefault="00FD351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E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1A" w:rsidRDefault="00FD351A" w:rsidP="00774FCD">
      <w:r>
        <w:separator/>
      </w:r>
    </w:p>
  </w:footnote>
  <w:footnote w:type="continuationSeparator" w:id="0">
    <w:p w:rsidR="00FD351A" w:rsidRDefault="00FD351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</w:t>
    </w:r>
    <w:r w:rsidR="00E67ADA">
      <w:rPr>
        <w:sz w:val="18"/>
      </w:rPr>
      <w:t xml:space="preserve"> </w:t>
    </w:r>
    <w:r w:rsidRPr="00885013">
      <w:rPr>
        <w:sz w:val="18"/>
      </w:rPr>
      <w:t>1.</w:t>
    </w:r>
    <w:r w:rsidR="00E67ADA">
      <w:rPr>
        <w:sz w:val="18"/>
      </w:rPr>
      <w:t xml:space="preserve"> </w:t>
    </w:r>
    <w:r w:rsidRPr="00885013">
      <w:rPr>
        <w:sz w:val="18"/>
      </w:rPr>
      <w:t>201</w:t>
    </w:r>
    <w:r w:rsidR="00BB1EFB">
      <w:rPr>
        <w:sz w:val="18"/>
      </w:rPr>
      <w:t>8</w:t>
    </w:r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56132"/>
    <w:rsid w:val="0088501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B1EFB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qAdlFNS/2bxHAQ3RXr9X1ZnNIs0=</ds:DigestValue>
    </ds:Reference>
  </ds:SignedInfo>
  <ds:SignatureValue>zz8BjGJshm8mDihm4RRqZpifbS2FZEuNmG/ZEdd6oA/gjyLsJbixUsxYl9i44DwznohY/AjlEXhcuwF8ihbjAdeZxvB0uYJM+SAHsoP1HDxXKahz6fyAfVkW/IFdWJcfEkgVPJkBz0rq/WZfJvEWhtkXdIoUqnSGHpuhdhSwd52+NpTpYzppMP8kjwRsZA+L73NE4e8werOZrm0RySnyy2a7UKGD/POj0vXgiqXQaRDU9BeERkhOKb/vaJukmrMoDx/PzgNFxLhjg/o4myrqcIQDHZ1/ylHEFTF0NBjT77QCwXlJvd+q6PyCdKwEXPmjtP73ACJWRO2r7YMeDGYrBA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y7yN8Q89P4/LMpJi43xEuSp4IT4=</ds:DigestValue>
      </ds:Reference>
      <ds:Reference URI="/word/footer1.xml?ContentType=application/vnd.openxmlformats-officedocument.wordprocessingml.footer+xml">
        <ds:DigestMethod Algorithm="http://www.w3.org/2000/09/xmldsig#sha1"/>
        <ds:DigestValue>pcBz/i3zfNoKEY37g4Wxi9BKUzw=</ds:DigestValue>
      </ds:Reference>
      <ds:Reference URI="/word/settings.xml?ContentType=application/vnd.openxmlformats-officedocument.wordprocessingml.settings+xml">
        <ds:DigestMethod Algorithm="http://www.w3.org/2000/09/xmldsig#sha1"/>
        <ds:DigestValue>O0wITIrv6cK7DWMAU3MexAwFdbQ=</ds:DigestValue>
      </ds:Reference>
      <ds:Reference URI="/word/header1.xml?ContentType=application/vnd.openxmlformats-officedocument.wordprocessingml.header+xml">
        <ds:DigestMethod Algorithm="http://www.w3.org/2000/09/xmldsig#sha1"/>
        <ds:DigestValue>nI7OYVnUIc9eii4HgC+VZYdaVYk=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HnAvogR4gDpCgyWPeQ8Mqg6Hv3M=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WkpfCZvZr80QAlBXlzNDIF8n9S0=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qCXFnrpm1vgEdfIJ7rVTaAEyYWk=</ds:DigestValue>
      </ds:Reference>
      <ds:Reference URI="/docProps/core.xml?ContentType=application/vnd.openxmlformats-package.core-properties+xml">
        <ds:DigestMethod Algorithm="http://www.w3.org/2000/09/xmldsig#sha1"/>
        <ds:DigestValue>+0Gbpq1GOpAJIJnM0RtfhviisgQ=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2018-05-22T11:58:59.5Z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CERNA Lenka</cp:lastModifiedBy>
  <cp:revision>19</cp:revision>
  <dcterms:created xsi:type="dcterms:W3CDTF">2016-10-10T11:50:00Z</dcterms:created>
  <dcterms:modified xsi:type="dcterms:W3CDTF">2018-03-16T08:53:00Z</dcterms:modified>
</cp:coreProperties>
</file>