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AE745D" w:rsidP="003B1246">
            <w:pPr>
              <w:rPr>
                <w:sz w:val="24"/>
              </w:rPr>
            </w:pP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00A32836">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BB588D" w:rsidRDefault="00BB588D" w:rsidP="002E7917">
      <w:pPr>
        <w:spacing w:beforeLines="20" w:before="48"/>
        <w:ind w:left="-284"/>
        <w:jc w:val="both"/>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692ECE" w:rsidRDefault="003A4CC7" w:rsidP="00407766">
      <w:pPr>
        <w:spacing w:beforeLines="20" w:before="48"/>
        <w:jc w:val="both"/>
        <w:rPr>
          <w:b/>
          <w:sz w:val="24"/>
          <w:szCs w:val="24"/>
        </w:rPr>
      </w:pPr>
      <w:r w:rsidRPr="0088413A">
        <w:rPr>
          <w:sz w:val="24"/>
          <w:szCs w:val="24"/>
        </w:rPr>
        <w:t xml:space="preserve">Předmětem </w:t>
      </w:r>
      <w:r w:rsidR="003B6F68" w:rsidRPr="0088413A">
        <w:rPr>
          <w:sz w:val="24"/>
          <w:szCs w:val="24"/>
        </w:rPr>
        <w:t xml:space="preserve">této smlouvy je </w:t>
      </w:r>
      <w:r w:rsidR="00FA2D4A" w:rsidRPr="0088413A">
        <w:rPr>
          <w:sz w:val="24"/>
          <w:szCs w:val="24"/>
        </w:rPr>
        <w:t xml:space="preserve">závazek zhotovitele </w:t>
      </w:r>
      <w:r w:rsidR="00692ECE" w:rsidRPr="0088413A">
        <w:rPr>
          <w:sz w:val="24"/>
          <w:szCs w:val="24"/>
        </w:rPr>
        <w:t>zajisti</w:t>
      </w:r>
      <w:r w:rsidR="00AE2BBA" w:rsidRPr="0088413A">
        <w:rPr>
          <w:sz w:val="24"/>
          <w:szCs w:val="24"/>
        </w:rPr>
        <w:t>t</w:t>
      </w:r>
      <w:r w:rsidR="00692ECE" w:rsidRPr="0088413A">
        <w:rPr>
          <w:sz w:val="24"/>
          <w:szCs w:val="24"/>
        </w:rPr>
        <w:t xml:space="preserve"> pro objednatele realizaci akce</w:t>
      </w:r>
      <w:r w:rsidR="00DB2389">
        <w:rPr>
          <w:b/>
          <w:bCs/>
          <w:sz w:val="24"/>
          <w:szCs w:val="24"/>
        </w:rPr>
        <w:t xml:space="preserve"> </w:t>
      </w:r>
      <w:r w:rsidR="0088413A" w:rsidRPr="002B7317">
        <w:rPr>
          <w:bCs/>
          <w:sz w:val="24"/>
          <w:szCs w:val="24"/>
        </w:rPr>
        <w:t>„</w:t>
      </w:r>
      <w:r w:rsidR="00FF43A9" w:rsidRPr="002B7317">
        <w:rPr>
          <w:sz w:val="24"/>
          <w:szCs w:val="24"/>
        </w:rPr>
        <w:t xml:space="preserve">Dobronín – </w:t>
      </w:r>
      <w:r w:rsidR="00E5473D" w:rsidRPr="002B7317">
        <w:rPr>
          <w:sz w:val="24"/>
          <w:szCs w:val="24"/>
        </w:rPr>
        <w:t>plynofikace areálu</w:t>
      </w:r>
      <w:r w:rsidR="0088413A" w:rsidRPr="002B7317">
        <w:rPr>
          <w:sz w:val="24"/>
          <w:szCs w:val="24"/>
        </w:rPr>
        <w:t>“.</w:t>
      </w:r>
    </w:p>
    <w:p w:rsidR="00864CB5" w:rsidRPr="0088413A" w:rsidRDefault="00864CB5" w:rsidP="00407766">
      <w:pPr>
        <w:spacing w:beforeLines="20" w:before="48"/>
        <w:jc w:val="both"/>
        <w:rPr>
          <w:sz w:val="24"/>
          <w:szCs w:val="24"/>
        </w:rPr>
      </w:pPr>
      <w:r w:rsidRPr="00864CB5">
        <w:rPr>
          <w:sz w:val="24"/>
          <w:szCs w:val="24"/>
        </w:rPr>
        <w:t xml:space="preserve">Předmětem této smlouvy je </w:t>
      </w:r>
      <w:r w:rsidRPr="00864CB5">
        <w:rPr>
          <w:bCs/>
          <w:sz w:val="24"/>
          <w:szCs w:val="24"/>
        </w:rPr>
        <w:t>plynofikace vojenského zařízení Dobronín dle</w:t>
      </w:r>
      <w:r w:rsidRPr="00FD6CB6">
        <w:rPr>
          <w:bCs/>
          <w:sz w:val="24"/>
          <w:szCs w:val="24"/>
        </w:rPr>
        <w:t xml:space="preserve"> vypracované projektové dokumentace </w:t>
      </w:r>
      <w:r>
        <w:rPr>
          <w:rFonts w:eastAsia="Calibri"/>
          <w:sz w:val="24"/>
          <w:szCs w:val="24"/>
          <w:lang w:eastAsia="en-US"/>
        </w:rPr>
        <w:t>a oceněného soupisu stavebních prací, dodávek a služeb, který je nedílnou přílohou č. 2 této smlouvy.</w:t>
      </w:r>
    </w:p>
    <w:p w:rsidR="00BB588D" w:rsidRDefault="00BB588D" w:rsidP="00864CB5">
      <w:pPr>
        <w:spacing w:beforeLines="20" w:before="48"/>
        <w:jc w:val="both"/>
        <w:rPr>
          <w:sz w:val="24"/>
          <w:u w:val="single"/>
        </w:rPr>
      </w:pPr>
    </w:p>
    <w:p w:rsidR="00692ECE" w:rsidRPr="00864CB5" w:rsidRDefault="00864CB5" w:rsidP="00864CB5">
      <w:pPr>
        <w:spacing w:beforeLines="20" w:before="48"/>
        <w:jc w:val="both"/>
        <w:rPr>
          <w:sz w:val="24"/>
          <w:u w:val="single"/>
        </w:rPr>
      </w:pPr>
      <w:r w:rsidRPr="00864CB5">
        <w:rPr>
          <w:sz w:val="24"/>
          <w:u w:val="single"/>
        </w:rPr>
        <w:t>Rozsah požadovaných prací:</w:t>
      </w:r>
    </w:p>
    <w:p w:rsidR="00864CB5" w:rsidRPr="00FD6CB6" w:rsidRDefault="00864CB5" w:rsidP="00864CB5">
      <w:pPr>
        <w:numPr>
          <w:ilvl w:val="0"/>
          <w:numId w:val="22"/>
        </w:numPr>
        <w:ind w:left="714" w:hanging="357"/>
        <w:jc w:val="both"/>
        <w:rPr>
          <w:sz w:val="24"/>
          <w:szCs w:val="24"/>
        </w:rPr>
      </w:pPr>
      <w:r w:rsidRPr="00FD6CB6">
        <w:rPr>
          <w:sz w:val="24"/>
          <w:szCs w:val="24"/>
        </w:rPr>
        <w:t xml:space="preserve">Provést vlastní realizaci díla podle zpracované projektové dokumentace „Plynofikace areálu Dobronín“, (zpracovatel TZ pro s.r.o., Filipínského 55, 615 00 Brno), vydaného stavebního povolení </w:t>
      </w:r>
      <w:proofErr w:type="gramStart"/>
      <w:r w:rsidRPr="00FD6CB6">
        <w:rPr>
          <w:sz w:val="24"/>
          <w:szCs w:val="24"/>
        </w:rPr>
        <w:t>č.j.</w:t>
      </w:r>
      <w:proofErr w:type="gramEnd"/>
      <w:r w:rsidRPr="00FD6CB6">
        <w:rPr>
          <w:sz w:val="24"/>
          <w:szCs w:val="24"/>
        </w:rPr>
        <w:t xml:space="preserve"> 99-4/2016-1216B ze dne 8.8.2016 ve znění změny č.j. </w:t>
      </w:r>
      <w:r>
        <w:rPr>
          <w:sz w:val="24"/>
          <w:szCs w:val="24"/>
        </w:rPr>
        <w:br/>
      </w:r>
      <w:r w:rsidRPr="00FD6CB6">
        <w:rPr>
          <w:sz w:val="24"/>
          <w:szCs w:val="24"/>
        </w:rPr>
        <w:t>99-7/2016B ze dne 19.9.2016 a vydaného koordinovaného závazného stanoviska č.j. 2238-2/2015-1216  ze dne 2.12.2015, za dodržení podmínek stanovisek vydaných v rámci stavebního řízení a dle neceněného slepého soupisu stavebních prací a dodávek.</w:t>
      </w:r>
    </w:p>
    <w:p w:rsidR="00864CB5" w:rsidRPr="00FD6CB6" w:rsidRDefault="00864CB5" w:rsidP="00864CB5">
      <w:pPr>
        <w:pStyle w:val="Zkladntext3"/>
        <w:numPr>
          <w:ilvl w:val="0"/>
          <w:numId w:val="22"/>
        </w:numPr>
        <w:shd w:val="clear" w:color="auto" w:fill="auto"/>
        <w:spacing w:before="0"/>
        <w:ind w:left="714" w:hanging="357"/>
        <w:jc w:val="both"/>
        <w:rPr>
          <w:bCs/>
          <w:i/>
          <w:iCs/>
          <w:szCs w:val="24"/>
        </w:rPr>
      </w:pPr>
      <w:r w:rsidRPr="00FD6CB6">
        <w:rPr>
          <w:rFonts w:eastAsia="Calibri"/>
          <w:szCs w:val="24"/>
        </w:rPr>
        <w:t>Provedení zkoušek dle ČSN 060310 a EN 14336.</w:t>
      </w:r>
    </w:p>
    <w:p w:rsidR="00864CB5" w:rsidRPr="00FD6CB6" w:rsidRDefault="00864CB5" w:rsidP="00864CB5">
      <w:pPr>
        <w:numPr>
          <w:ilvl w:val="0"/>
          <w:numId w:val="22"/>
        </w:numPr>
        <w:ind w:left="714" w:hanging="357"/>
        <w:jc w:val="both"/>
        <w:rPr>
          <w:sz w:val="24"/>
          <w:szCs w:val="24"/>
        </w:rPr>
      </w:pPr>
      <w:r w:rsidRPr="00FD6CB6">
        <w:rPr>
          <w:bCs/>
          <w:sz w:val="24"/>
          <w:szCs w:val="24"/>
        </w:rPr>
        <w:t xml:space="preserve">Doložit veškeré </w:t>
      </w:r>
      <w:r w:rsidRPr="00FD6CB6">
        <w:rPr>
          <w:sz w:val="24"/>
          <w:szCs w:val="24"/>
        </w:rPr>
        <w:t>výchozí revize,</w:t>
      </w:r>
      <w:r w:rsidRPr="00FD6CB6">
        <w:rPr>
          <w:bCs/>
          <w:sz w:val="24"/>
          <w:szCs w:val="24"/>
        </w:rPr>
        <w:t xml:space="preserve"> </w:t>
      </w:r>
      <w:r w:rsidRPr="00FD6CB6">
        <w:rPr>
          <w:sz w:val="24"/>
          <w:szCs w:val="24"/>
        </w:rPr>
        <w:t>protokoly o příslušných zkouškách,</w:t>
      </w:r>
      <w:r w:rsidRPr="00FD6CB6">
        <w:rPr>
          <w:bCs/>
          <w:sz w:val="24"/>
          <w:szCs w:val="24"/>
        </w:rPr>
        <w:t xml:space="preserve"> atesty výrobků a materiálu</w:t>
      </w:r>
      <w:r w:rsidRPr="00FD6CB6">
        <w:rPr>
          <w:sz w:val="24"/>
          <w:szCs w:val="24"/>
        </w:rPr>
        <w:t>, doložení prohlášení o shodě na dodané výrobky a ostatní doklady pro vydání kolaudačního souhlasu k provozu.</w:t>
      </w:r>
    </w:p>
    <w:p w:rsidR="00864CB5" w:rsidRPr="00FD6CB6" w:rsidRDefault="00864CB5" w:rsidP="00864CB5">
      <w:pPr>
        <w:numPr>
          <w:ilvl w:val="0"/>
          <w:numId w:val="22"/>
        </w:numPr>
        <w:ind w:left="714" w:hanging="357"/>
        <w:jc w:val="both"/>
        <w:rPr>
          <w:sz w:val="24"/>
          <w:szCs w:val="24"/>
        </w:rPr>
      </w:pPr>
      <w:r w:rsidRPr="00FD6CB6">
        <w:rPr>
          <w:sz w:val="24"/>
          <w:szCs w:val="24"/>
        </w:rPr>
        <w:t>U plynovodů a odběrných plynových zařízení nad 50 kW doložit revizní knihu.</w:t>
      </w:r>
    </w:p>
    <w:p w:rsidR="00864CB5" w:rsidRPr="00FD6CB6" w:rsidRDefault="00864CB5" w:rsidP="00864CB5">
      <w:pPr>
        <w:numPr>
          <w:ilvl w:val="0"/>
          <w:numId w:val="22"/>
        </w:numPr>
        <w:ind w:left="714" w:hanging="357"/>
        <w:jc w:val="both"/>
        <w:rPr>
          <w:sz w:val="24"/>
          <w:szCs w:val="24"/>
        </w:rPr>
      </w:pPr>
      <w:r w:rsidRPr="00FD6CB6">
        <w:rPr>
          <w:sz w:val="24"/>
          <w:szCs w:val="24"/>
        </w:rPr>
        <w:t>U tlakových nádob stabilních doložit pasport, výchozí a první provozní revizi.</w:t>
      </w:r>
    </w:p>
    <w:p w:rsidR="00864CB5" w:rsidRPr="00FD6CB6" w:rsidRDefault="00864CB5" w:rsidP="00864CB5">
      <w:pPr>
        <w:numPr>
          <w:ilvl w:val="0"/>
          <w:numId w:val="22"/>
        </w:numPr>
        <w:ind w:left="714" w:hanging="357"/>
        <w:jc w:val="both"/>
        <w:rPr>
          <w:sz w:val="24"/>
          <w:szCs w:val="24"/>
        </w:rPr>
      </w:pPr>
      <w:r w:rsidRPr="00FD6CB6">
        <w:rPr>
          <w:sz w:val="24"/>
          <w:szCs w:val="24"/>
        </w:rPr>
        <w:t>Zajistit vydání kolaudačního souhlasu, včetně zajištění všech vyžádaných stanovisek (</w:t>
      </w:r>
      <w:r w:rsidR="00C6462E">
        <w:rPr>
          <w:sz w:val="24"/>
          <w:szCs w:val="24"/>
        </w:rPr>
        <w:t xml:space="preserve">Ministerstvo obrany- Odbor státního dozoru (dále </w:t>
      </w:r>
      <w:proofErr w:type="spellStart"/>
      <w:r w:rsidR="00C6462E">
        <w:rPr>
          <w:sz w:val="24"/>
          <w:szCs w:val="24"/>
        </w:rPr>
        <w:t>jen“</w:t>
      </w:r>
      <w:r w:rsidRPr="00FD6CB6">
        <w:rPr>
          <w:sz w:val="24"/>
          <w:szCs w:val="24"/>
        </w:rPr>
        <w:t>MO</w:t>
      </w:r>
      <w:proofErr w:type="spellEnd"/>
      <w:r w:rsidRPr="00FD6CB6">
        <w:rPr>
          <w:sz w:val="24"/>
          <w:szCs w:val="24"/>
        </w:rPr>
        <w:t xml:space="preserve"> OSD</w:t>
      </w:r>
      <w:r w:rsidR="00C6462E">
        <w:rPr>
          <w:sz w:val="24"/>
          <w:szCs w:val="24"/>
        </w:rPr>
        <w:t>“)</w:t>
      </w:r>
      <w:r w:rsidRPr="00FD6CB6">
        <w:rPr>
          <w:sz w:val="24"/>
          <w:szCs w:val="24"/>
        </w:rPr>
        <w:t>, Hygiena)</w:t>
      </w:r>
    </w:p>
    <w:p w:rsidR="00864CB5" w:rsidRPr="00FD6CB6" w:rsidRDefault="00864CB5" w:rsidP="00864CB5">
      <w:pPr>
        <w:numPr>
          <w:ilvl w:val="0"/>
          <w:numId w:val="22"/>
        </w:numPr>
        <w:ind w:left="714" w:hanging="357"/>
        <w:jc w:val="both"/>
        <w:rPr>
          <w:sz w:val="24"/>
          <w:szCs w:val="24"/>
        </w:rPr>
      </w:pPr>
      <w:r w:rsidRPr="00FD6CB6">
        <w:rPr>
          <w:sz w:val="24"/>
          <w:szCs w:val="24"/>
        </w:rPr>
        <w:t>Předání veškerých návodů na obsluhu jednotlivých zařízení, záruční listy, provedení zaškolení obsluhy.</w:t>
      </w:r>
    </w:p>
    <w:p w:rsidR="00864CB5" w:rsidRPr="00FD6CB6" w:rsidRDefault="00864CB5" w:rsidP="00864CB5">
      <w:pPr>
        <w:numPr>
          <w:ilvl w:val="0"/>
          <w:numId w:val="22"/>
        </w:numPr>
        <w:ind w:left="714" w:hanging="357"/>
        <w:jc w:val="both"/>
        <w:rPr>
          <w:sz w:val="24"/>
          <w:szCs w:val="24"/>
        </w:rPr>
      </w:pPr>
      <w:r w:rsidRPr="00FD6CB6">
        <w:rPr>
          <w:bCs/>
          <w:sz w:val="24"/>
          <w:szCs w:val="24"/>
        </w:rPr>
        <w:t xml:space="preserve">Kotelny vybavit lékárničkou, přenosnou svítilnou, pěnotvorným přípravkem na zjišťování úniku </w:t>
      </w:r>
      <w:r w:rsidR="000F7849">
        <w:rPr>
          <w:bCs/>
          <w:sz w:val="24"/>
          <w:szCs w:val="24"/>
        </w:rPr>
        <w:t>zemního plynu</w:t>
      </w:r>
      <w:r w:rsidRPr="00FD6CB6">
        <w:rPr>
          <w:bCs/>
          <w:sz w:val="24"/>
          <w:szCs w:val="24"/>
        </w:rPr>
        <w:t xml:space="preserve"> a přenosnými hasicími přístroji s náplní CO</w:t>
      </w:r>
      <w:r w:rsidR="000F7849">
        <w:rPr>
          <w:bCs/>
          <w:sz w:val="24"/>
          <w:szCs w:val="24"/>
        </w:rPr>
        <w:t xml:space="preserve"> (oxid uhličitý)</w:t>
      </w:r>
      <w:r w:rsidRPr="00FD6CB6">
        <w:rPr>
          <w:bCs/>
          <w:sz w:val="24"/>
          <w:szCs w:val="24"/>
        </w:rPr>
        <w:t>.</w:t>
      </w:r>
    </w:p>
    <w:p w:rsidR="00864CB5" w:rsidRPr="00FD6CB6" w:rsidRDefault="00864CB5" w:rsidP="00864CB5">
      <w:pPr>
        <w:numPr>
          <w:ilvl w:val="0"/>
          <w:numId w:val="22"/>
        </w:numPr>
        <w:ind w:left="714" w:hanging="357"/>
        <w:jc w:val="both"/>
        <w:rPr>
          <w:sz w:val="24"/>
          <w:szCs w:val="24"/>
        </w:rPr>
      </w:pPr>
      <w:r w:rsidRPr="00FD6CB6">
        <w:rPr>
          <w:sz w:val="24"/>
          <w:szCs w:val="24"/>
        </w:rPr>
        <w:t>Zpracování návrhu provozních řádů, požárních řádů a identifikace a hodnocení rizik 2x v listinné a 1x v elektronické podobě na CD (ve formátu *.doc).</w:t>
      </w:r>
    </w:p>
    <w:p w:rsidR="00864CB5" w:rsidRPr="00FD6CB6" w:rsidRDefault="00864CB5" w:rsidP="00864CB5">
      <w:pPr>
        <w:numPr>
          <w:ilvl w:val="0"/>
          <w:numId w:val="22"/>
        </w:numPr>
        <w:ind w:left="714" w:hanging="357"/>
        <w:jc w:val="both"/>
        <w:rPr>
          <w:sz w:val="24"/>
          <w:szCs w:val="24"/>
        </w:rPr>
      </w:pPr>
      <w:r w:rsidRPr="00FD6CB6">
        <w:rPr>
          <w:sz w:val="24"/>
          <w:szCs w:val="24"/>
        </w:rPr>
        <w:t>Zpracovat projektovou dokumentaci skutečného provedení stavby 3x v listinné podobě a 2x v elektronické podobě na CD (ve formátu *.</w:t>
      </w:r>
      <w:proofErr w:type="spellStart"/>
      <w:r w:rsidRPr="00FD6CB6">
        <w:rPr>
          <w:sz w:val="24"/>
          <w:szCs w:val="24"/>
        </w:rPr>
        <w:t>pdf</w:t>
      </w:r>
      <w:proofErr w:type="spellEnd"/>
      <w:r w:rsidRPr="00FD6CB6">
        <w:rPr>
          <w:sz w:val="24"/>
          <w:szCs w:val="24"/>
        </w:rPr>
        <w:t xml:space="preserve"> a také zároveň ve formátu *.doc, *.</w:t>
      </w:r>
      <w:proofErr w:type="spellStart"/>
      <w:r w:rsidRPr="00FD6CB6">
        <w:rPr>
          <w:sz w:val="24"/>
          <w:szCs w:val="24"/>
        </w:rPr>
        <w:t>xls</w:t>
      </w:r>
      <w:proofErr w:type="spellEnd"/>
      <w:r w:rsidRPr="00FD6CB6">
        <w:rPr>
          <w:sz w:val="24"/>
          <w:szCs w:val="24"/>
        </w:rPr>
        <w:t xml:space="preserve"> *.</w:t>
      </w:r>
      <w:proofErr w:type="spellStart"/>
      <w:r w:rsidRPr="00FD6CB6">
        <w:rPr>
          <w:sz w:val="24"/>
          <w:szCs w:val="24"/>
        </w:rPr>
        <w:t>dwg</w:t>
      </w:r>
      <w:proofErr w:type="spellEnd"/>
      <w:r w:rsidRPr="00FD6CB6">
        <w:rPr>
          <w:sz w:val="24"/>
          <w:szCs w:val="24"/>
        </w:rPr>
        <w:t>) – podle Vyhlášky č. 499/2006 Sb. v platném znění - příloha č. 7.</w:t>
      </w:r>
    </w:p>
    <w:p w:rsidR="00864CB5" w:rsidRPr="00FD6CB6" w:rsidRDefault="00864CB5" w:rsidP="00864CB5">
      <w:pPr>
        <w:numPr>
          <w:ilvl w:val="0"/>
          <w:numId w:val="22"/>
        </w:numPr>
        <w:ind w:left="714" w:hanging="357"/>
        <w:jc w:val="both"/>
        <w:rPr>
          <w:sz w:val="24"/>
          <w:szCs w:val="24"/>
        </w:rPr>
      </w:pPr>
      <w:r w:rsidRPr="00FD6CB6">
        <w:rPr>
          <w:sz w:val="24"/>
          <w:szCs w:val="24"/>
        </w:rPr>
        <w:t xml:space="preserve">Po ukončení díla zpracovat geometrické zaměření a geometrický plán skutečného provedení plynovodního rozvodu a chrániček </w:t>
      </w:r>
      <w:r w:rsidR="00966EBD">
        <w:rPr>
          <w:sz w:val="24"/>
          <w:szCs w:val="24"/>
        </w:rPr>
        <w:t>měření a rozvodů</w:t>
      </w:r>
      <w:r w:rsidR="00966EBD" w:rsidRPr="00FD6CB6">
        <w:rPr>
          <w:sz w:val="24"/>
          <w:szCs w:val="24"/>
        </w:rPr>
        <w:t xml:space="preserve"> </w:t>
      </w:r>
      <w:r w:rsidRPr="00FD6CB6">
        <w:rPr>
          <w:sz w:val="24"/>
          <w:szCs w:val="24"/>
        </w:rPr>
        <w:t>obsahující čísla a hranice dotčených pozemků, vyznačení ochranných pásem.</w:t>
      </w:r>
    </w:p>
    <w:p w:rsidR="00864CB5" w:rsidRPr="00FD6CB6" w:rsidRDefault="00864CB5" w:rsidP="00864CB5">
      <w:pPr>
        <w:numPr>
          <w:ilvl w:val="0"/>
          <w:numId w:val="22"/>
        </w:numPr>
        <w:ind w:left="714" w:hanging="357"/>
        <w:jc w:val="both"/>
        <w:rPr>
          <w:sz w:val="24"/>
          <w:szCs w:val="24"/>
        </w:rPr>
      </w:pPr>
      <w:r w:rsidRPr="00FD6CB6">
        <w:rPr>
          <w:sz w:val="24"/>
          <w:szCs w:val="24"/>
        </w:rPr>
        <w:t xml:space="preserve">Součástí plnění </w:t>
      </w:r>
      <w:r w:rsidR="0042000D">
        <w:rPr>
          <w:sz w:val="24"/>
          <w:szCs w:val="24"/>
        </w:rPr>
        <w:t>díla</w:t>
      </w:r>
      <w:r w:rsidRPr="00FD6CB6">
        <w:rPr>
          <w:sz w:val="24"/>
          <w:szCs w:val="24"/>
        </w:rPr>
        <w:t xml:space="preserve"> je průběžný a závěrečný úklid, odvoz a ekologická likvidace demontovaného materiálu a veškerého vzniklého odpadu včetně uložení na skládku, doklady o likvidaci odpadu budou předány investorovi do 10 dnů od odevzdání odpadu včetně dokladů o výkupu – vážní lístky.</w:t>
      </w:r>
    </w:p>
    <w:p w:rsidR="00864CB5" w:rsidRPr="00FD6CB6" w:rsidRDefault="00864CB5" w:rsidP="00864CB5">
      <w:pPr>
        <w:numPr>
          <w:ilvl w:val="0"/>
          <w:numId w:val="22"/>
        </w:numPr>
        <w:ind w:left="714" w:hanging="357"/>
        <w:jc w:val="both"/>
        <w:rPr>
          <w:sz w:val="24"/>
          <w:szCs w:val="24"/>
        </w:rPr>
      </w:pPr>
      <w:r w:rsidRPr="00FD6CB6">
        <w:rPr>
          <w:sz w:val="24"/>
          <w:szCs w:val="24"/>
        </w:rPr>
        <w:t xml:space="preserve">Dodat bezpečnostní značení kotelen, </w:t>
      </w:r>
      <w:r w:rsidR="00966EBD">
        <w:rPr>
          <w:sz w:val="24"/>
          <w:szCs w:val="24"/>
        </w:rPr>
        <w:t>hlavního uzávěru plynu</w:t>
      </w:r>
      <w:r w:rsidR="00966EBD" w:rsidRPr="00FD6CB6">
        <w:rPr>
          <w:sz w:val="24"/>
          <w:szCs w:val="24"/>
        </w:rPr>
        <w:t xml:space="preserve"> </w:t>
      </w:r>
      <w:r w:rsidRPr="00FD6CB6">
        <w:rPr>
          <w:sz w:val="24"/>
          <w:szCs w:val="24"/>
        </w:rPr>
        <w:t>a dalších zařízení dle příslušných norem.</w:t>
      </w:r>
    </w:p>
    <w:p w:rsidR="00864CB5" w:rsidRPr="001B44DC" w:rsidRDefault="00864CB5" w:rsidP="00864CB5">
      <w:pPr>
        <w:spacing w:before="60"/>
        <w:jc w:val="both"/>
        <w:rPr>
          <w:rFonts w:eastAsia="Calibri"/>
          <w:sz w:val="12"/>
          <w:szCs w:val="24"/>
          <w:lang w:eastAsia="en-US"/>
        </w:rPr>
      </w:pPr>
    </w:p>
    <w:p w:rsidR="00BB588D" w:rsidRDefault="00864CB5" w:rsidP="00BB588D">
      <w:pPr>
        <w:spacing w:before="60"/>
        <w:jc w:val="both"/>
        <w:rPr>
          <w:rFonts w:eastAsia="Calibri"/>
          <w:sz w:val="24"/>
          <w:szCs w:val="24"/>
          <w:lang w:eastAsia="en-US"/>
        </w:rPr>
      </w:pPr>
      <w:r w:rsidRPr="00864CB5">
        <w:rPr>
          <w:rFonts w:eastAsia="Calibri"/>
          <w:sz w:val="24"/>
          <w:szCs w:val="24"/>
          <w:lang w:eastAsia="en-US"/>
        </w:rPr>
        <w:t>Realizace díla podléhá stavebnímu řízení. Souhlas s provedením ohlášené stavby čj.: 99-4/2016-1216B.</w:t>
      </w:r>
    </w:p>
    <w:p w:rsidR="00BB588D" w:rsidRPr="00E10CF3" w:rsidRDefault="00BB588D" w:rsidP="00BB588D">
      <w:pPr>
        <w:spacing w:before="60"/>
        <w:jc w:val="both"/>
        <w:rPr>
          <w:rFonts w:eastAsia="Calibri"/>
          <w:sz w:val="4"/>
          <w:szCs w:val="24"/>
          <w:lang w:eastAsia="en-US"/>
        </w:rPr>
      </w:pPr>
    </w:p>
    <w:p w:rsidR="00AE2642" w:rsidRPr="00421634" w:rsidRDefault="00F866AD" w:rsidP="00BB588D">
      <w:pPr>
        <w:spacing w:before="6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8A7B22">
        <w:rPr>
          <w:sz w:val="24"/>
          <w:szCs w:val="24"/>
        </w:rPr>
        <w:tab/>
      </w:r>
      <w:r w:rsidR="003A4CC7">
        <w:rPr>
          <w:sz w:val="24"/>
          <w:szCs w:val="24"/>
        </w:rPr>
        <w:tab/>
      </w:r>
      <w:r w:rsidR="00981300">
        <w:rPr>
          <w:sz w:val="24"/>
          <w:szCs w:val="24"/>
        </w:rPr>
        <w:t>dle č. 12</w:t>
      </w:r>
      <w:r w:rsidR="00031BBC">
        <w:rPr>
          <w:sz w:val="24"/>
          <w:szCs w:val="24"/>
        </w:rPr>
        <w:t>.2</w:t>
      </w:r>
      <w:r w:rsidR="00AE2BBA">
        <w:rPr>
          <w:sz w:val="24"/>
          <w:szCs w:val="24"/>
        </w:rPr>
        <w:t xml:space="preserve"> této smlouvy</w:t>
      </w:r>
      <w:r w:rsidR="000B70BA">
        <w:rPr>
          <w:sz w:val="24"/>
          <w:szCs w:val="24"/>
        </w:rPr>
        <w:t xml:space="preserve"> </w:t>
      </w:r>
    </w:p>
    <w:p w:rsidR="00852925" w:rsidRDefault="00852925" w:rsidP="00852925">
      <w:pPr>
        <w:rPr>
          <w:sz w:val="24"/>
          <w:szCs w:val="24"/>
        </w:rPr>
      </w:pPr>
      <w:r w:rsidRPr="00852925">
        <w:rPr>
          <w:sz w:val="24"/>
          <w:szCs w:val="24"/>
        </w:rPr>
        <w:t xml:space="preserve">Termín ukončení plnění: </w:t>
      </w:r>
      <w:r w:rsidR="003A4CC7">
        <w:rPr>
          <w:sz w:val="24"/>
          <w:szCs w:val="24"/>
        </w:rPr>
        <w:tab/>
      </w:r>
      <w:r w:rsidR="008A7B22">
        <w:rPr>
          <w:sz w:val="24"/>
          <w:szCs w:val="24"/>
        </w:rPr>
        <w:tab/>
      </w:r>
      <w:r w:rsidR="003A4CC7">
        <w:rPr>
          <w:sz w:val="24"/>
          <w:szCs w:val="24"/>
        </w:rPr>
        <w:tab/>
      </w:r>
      <w:r w:rsidR="00864CB5">
        <w:rPr>
          <w:sz w:val="24"/>
          <w:szCs w:val="24"/>
        </w:rPr>
        <w:t>do 120 dnů od zahájení plnění</w:t>
      </w:r>
    </w:p>
    <w:p w:rsidR="006178CB" w:rsidRPr="00852925" w:rsidRDefault="006178CB" w:rsidP="00852925">
      <w:pPr>
        <w:rPr>
          <w:sz w:val="24"/>
          <w:szCs w:val="24"/>
        </w:rPr>
      </w:pPr>
      <w:r>
        <w:rPr>
          <w:sz w:val="24"/>
          <w:szCs w:val="24"/>
        </w:rPr>
        <w:t xml:space="preserve">Termín </w:t>
      </w:r>
      <w:r w:rsidR="008A7B22">
        <w:rPr>
          <w:sz w:val="24"/>
          <w:szCs w:val="24"/>
        </w:rPr>
        <w:t xml:space="preserve">předložení </w:t>
      </w:r>
      <w:r>
        <w:rPr>
          <w:sz w:val="24"/>
          <w:szCs w:val="24"/>
        </w:rPr>
        <w:t>kolauda</w:t>
      </w:r>
      <w:r w:rsidR="008A7B22">
        <w:rPr>
          <w:sz w:val="24"/>
          <w:szCs w:val="24"/>
        </w:rPr>
        <w:t>čního souhlasu:</w:t>
      </w:r>
      <w:r>
        <w:rPr>
          <w:sz w:val="24"/>
          <w:szCs w:val="24"/>
        </w:rPr>
        <w:tab/>
        <w:t>15.</w:t>
      </w:r>
      <w:r w:rsidR="008A7B22">
        <w:rPr>
          <w:sz w:val="24"/>
          <w:szCs w:val="24"/>
        </w:rPr>
        <w:t xml:space="preserve"> </w:t>
      </w:r>
      <w:r w:rsidR="0088413A">
        <w:rPr>
          <w:sz w:val="24"/>
          <w:szCs w:val="24"/>
        </w:rPr>
        <w:t>12.</w:t>
      </w:r>
      <w:r w:rsidR="008A7B22">
        <w:rPr>
          <w:sz w:val="24"/>
          <w:szCs w:val="24"/>
        </w:rPr>
        <w:t xml:space="preserve"> </w:t>
      </w:r>
      <w:r>
        <w:rPr>
          <w:sz w:val="24"/>
          <w:szCs w:val="24"/>
        </w:rPr>
        <w:t>2017</w:t>
      </w:r>
    </w:p>
    <w:p w:rsidR="002F3CF1" w:rsidRDefault="002F3CF1" w:rsidP="00852925">
      <w:pPr>
        <w:rPr>
          <w:sz w:val="24"/>
          <w:szCs w:val="24"/>
        </w:rPr>
      </w:pPr>
    </w:p>
    <w:p w:rsidR="00C042BD" w:rsidRDefault="00852925" w:rsidP="00852925">
      <w:pPr>
        <w:rPr>
          <w:sz w:val="24"/>
          <w:szCs w:val="24"/>
        </w:rPr>
      </w:pPr>
      <w:r w:rsidRPr="00852925">
        <w:rPr>
          <w:sz w:val="24"/>
          <w:szCs w:val="24"/>
        </w:rPr>
        <w:t xml:space="preserve">Místo plnění: </w:t>
      </w:r>
      <w:r w:rsidR="006178CB">
        <w:rPr>
          <w:sz w:val="24"/>
          <w:szCs w:val="24"/>
        </w:rPr>
        <w:tab/>
      </w:r>
      <w:r w:rsidR="006178CB">
        <w:rPr>
          <w:sz w:val="24"/>
          <w:szCs w:val="24"/>
        </w:rPr>
        <w:tab/>
      </w:r>
      <w:r w:rsidR="006178CB">
        <w:rPr>
          <w:sz w:val="24"/>
          <w:szCs w:val="24"/>
        </w:rPr>
        <w:tab/>
      </w:r>
      <w:r w:rsidR="008A7B22">
        <w:rPr>
          <w:sz w:val="24"/>
          <w:szCs w:val="24"/>
        </w:rPr>
        <w:tab/>
      </w:r>
      <w:r w:rsidR="006178CB">
        <w:rPr>
          <w:sz w:val="24"/>
          <w:szCs w:val="24"/>
        </w:rPr>
        <w:tab/>
      </w:r>
      <w:r w:rsidR="008A7B22">
        <w:rPr>
          <w:sz w:val="24"/>
          <w:szCs w:val="24"/>
        </w:rPr>
        <w:t>Vojenský areál Dobronín, PSČ</w:t>
      </w:r>
      <w:r w:rsidR="006178CB">
        <w:rPr>
          <w:sz w:val="24"/>
          <w:szCs w:val="24"/>
        </w:rPr>
        <w:t> 588 12</w:t>
      </w:r>
    </w:p>
    <w:p w:rsidR="00BB588D" w:rsidRDefault="00BB588D" w:rsidP="00852925">
      <w:pPr>
        <w:rPr>
          <w:sz w:val="24"/>
          <w:szCs w:val="24"/>
        </w:rPr>
      </w:pPr>
    </w:p>
    <w:p w:rsidR="00BB588D" w:rsidRDefault="00BB588D" w:rsidP="00852925">
      <w:pPr>
        <w:rPr>
          <w:sz w:val="24"/>
          <w:szCs w:val="24"/>
        </w:rPr>
      </w:pPr>
    </w:p>
    <w:p w:rsidR="00BB588D" w:rsidRPr="00852925" w:rsidRDefault="00BB588D" w:rsidP="0085292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lastRenderedPageBreak/>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E10CF3" w:rsidRDefault="00095FDB" w:rsidP="0024417C">
      <w:pPr>
        <w:pStyle w:val="slovn1"/>
        <w:tabs>
          <w:tab w:val="left" w:pos="1080"/>
          <w:tab w:val="right" w:pos="7740"/>
        </w:tabs>
        <w:spacing w:before="0" w:beforeAutospacing="0" w:after="0" w:afterAutospacing="0"/>
        <w:ind w:left="540"/>
        <w:jc w:val="center"/>
        <w:rPr>
          <w:rFonts w:eastAsia="Times New Roman"/>
          <w:b/>
          <w:sz w:val="4"/>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 xml:space="preserve">Objednatel se zavazuje hradit cenu díla na základě dílčích daňových dokladů, jež budou vystaveny v souladu s </w:t>
      </w:r>
      <w:proofErr w:type="spellStart"/>
      <w:r w:rsidRPr="00AB137B">
        <w:rPr>
          <w:rFonts w:ascii="Times New Roman" w:hAnsi="Times New Roman"/>
          <w:b w:val="0"/>
          <w:i w:val="0"/>
        </w:rPr>
        <w:t>ust</w:t>
      </w:r>
      <w:proofErr w:type="spellEnd"/>
      <w:r w:rsidRPr="00AB137B">
        <w:rPr>
          <w:rFonts w:ascii="Times New Roman" w:hAnsi="Times New Roman"/>
          <w:b w:val="0"/>
          <w:i w:val="0"/>
        </w:rPr>
        <w:t>. § 11 odst.</w:t>
      </w:r>
      <w:r w:rsidR="0002607C">
        <w:rPr>
          <w:rFonts w:ascii="Times New Roman" w:hAnsi="Times New Roman"/>
          <w:b w:val="0"/>
          <w:i w:val="0"/>
        </w:rPr>
        <w:t xml:space="preserve"> </w:t>
      </w:r>
      <w:r w:rsidRPr="00AB137B">
        <w:rPr>
          <w:rFonts w:ascii="Times New Roman" w:hAnsi="Times New Roman"/>
          <w:b w:val="0"/>
          <w:i w:val="0"/>
        </w:rPr>
        <w:t xml:space="preserve">1 zák. č. 563/1991 Sb., v platném </w:t>
      </w:r>
      <w:proofErr w:type="gramStart"/>
      <w:r w:rsidRPr="00AB137B">
        <w:rPr>
          <w:rFonts w:ascii="Times New Roman" w:hAnsi="Times New Roman"/>
          <w:b w:val="0"/>
          <w:i w:val="0"/>
        </w:rPr>
        <w:t>znění,  o účetnictví</w:t>
      </w:r>
      <w:proofErr w:type="gramEnd"/>
      <w:r w:rsidRPr="00AB137B">
        <w:rPr>
          <w:rFonts w:ascii="Times New Roman" w:hAnsi="Times New Roman"/>
          <w:b w:val="0"/>
          <w:i w:val="0"/>
        </w:rPr>
        <w:t xml:space="preserve">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293D85" w:rsidRPr="00293D85" w:rsidRDefault="00293D85" w:rsidP="00293D85">
      <w:pPr>
        <w:pStyle w:val="Zkladntext"/>
        <w:ind w:left="851"/>
        <w:jc w:val="both"/>
        <w:rPr>
          <w:rFonts w:ascii="Times New Roman" w:hAnsi="Times New Roman"/>
          <w:b w:val="0"/>
          <w:i w:val="0"/>
          <w:sz w:val="8"/>
        </w:rPr>
      </w:pPr>
    </w:p>
    <w:p w:rsidR="0002607C" w:rsidRPr="0002607C" w:rsidRDefault="0002607C" w:rsidP="0002607C">
      <w:pPr>
        <w:pStyle w:val="Zkladntext"/>
        <w:numPr>
          <w:ilvl w:val="0"/>
          <w:numId w:val="30"/>
        </w:numPr>
        <w:spacing w:before="0"/>
        <w:jc w:val="both"/>
        <w:rPr>
          <w:rFonts w:ascii="Times New Roman" w:hAnsi="Times New Roman"/>
          <w:b w:val="0"/>
          <w:i w:val="0"/>
          <w:szCs w:val="24"/>
        </w:rPr>
      </w:pPr>
      <w:r w:rsidRPr="0002607C">
        <w:rPr>
          <w:rFonts w:ascii="Times New Roman" w:hAnsi="Times New Roman"/>
          <w:b w:val="0"/>
          <w:i w:val="0"/>
          <w:szCs w:val="24"/>
        </w:rPr>
        <w:t xml:space="preserve">Fakturace bude probíhat měsíčně do výše 100% ceny díla na základě dílčích zjišťovacích protokolů potvrzených zástupci objednatele a TDI. Z každé faktury bude pozastavena částka ve výši 15% z ceny bez DPH. 10% z pozastávky bude uvolněno po předání díla bez vad a nedodělků a po vydání kladného stanoviska </w:t>
      </w:r>
      <w:r w:rsidRPr="00047825">
        <w:rPr>
          <w:rFonts w:ascii="Times New Roman" w:hAnsi="Times New Roman"/>
          <w:b w:val="0"/>
          <w:i w:val="0"/>
          <w:szCs w:val="24"/>
        </w:rPr>
        <w:t>MO OSD</w:t>
      </w:r>
      <w:r w:rsidRPr="0002607C">
        <w:rPr>
          <w:rFonts w:ascii="Times New Roman" w:hAnsi="Times New Roman"/>
          <w:b w:val="0"/>
          <w:i w:val="0"/>
          <w:szCs w:val="24"/>
        </w:rPr>
        <w:t>, zbylých 5% bude uvolněno po vydání kolaudačního rozhodnutí. O uvolnění pozastávky bude zhotovitelem zažádáno písemně.</w:t>
      </w:r>
    </w:p>
    <w:p w:rsidR="003B6F68" w:rsidRDefault="003B6F68" w:rsidP="0093306C">
      <w:pPr>
        <w:pStyle w:val="Zkladntext"/>
        <w:numPr>
          <w:ilvl w:val="0"/>
          <w:numId w:val="30"/>
        </w:numPr>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podmínce </w:t>
      </w:r>
      <w:proofErr w:type="gramStart"/>
      <w:r w:rsidRPr="00605DE4">
        <w:rPr>
          <w:rFonts w:ascii="Times New Roman" w:hAnsi="Times New Roman"/>
          <w:b w:val="0"/>
          <w:i w:val="0"/>
        </w:rPr>
        <w:t>30-ti</w:t>
      </w:r>
      <w:proofErr w:type="gramEnd"/>
      <w:r w:rsidRPr="00605DE4">
        <w:rPr>
          <w:rFonts w:ascii="Times New Roman" w:hAnsi="Times New Roman"/>
          <w:b w:val="0"/>
          <w:i w:val="0"/>
        </w:rPr>
        <w:t xml:space="preserve"> denní lhůty po doručení do sídla objednatele, je objednatel oprávněn takovouto fakturu vrátit zpět zhotoviteli jako neoprávněnou. </w:t>
      </w:r>
    </w:p>
    <w:p w:rsidR="002752B6" w:rsidRPr="002752B6" w:rsidRDefault="002752B6" w:rsidP="0093306C">
      <w:pPr>
        <w:pStyle w:val="Zkladntext"/>
        <w:numPr>
          <w:ilvl w:val="0"/>
          <w:numId w:val="30"/>
        </w:numPr>
        <w:jc w:val="both"/>
        <w:rPr>
          <w:rFonts w:ascii="Times New Roman" w:hAnsi="Times New Roman"/>
          <w:b w:val="0"/>
          <w:i w:val="0"/>
          <w:szCs w:val="24"/>
        </w:rPr>
      </w:pPr>
      <w:r w:rsidRPr="002752B6">
        <w:rPr>
          <w:rFonts w:ascii="Times New Roman" w:hAnsi="Times New Roman"/>
          <w:b w:val="0"/>
          <w:i w:val="0"/>
          <w:color w:val="000000"/>
          <w:szCs w:val="24"/>
        </w:rPr>
        <w:t xml:space="preserve">Objednatel je oprávněn fakturu vrátit před uplynutím její splatnosti, neobsahuje-li některý údaj nebo doklad uvedený ve smlouvě nebo má jiné závady v obsahu nebo nedostatečný počet vyhotovení nebo neodpovídá podmínce </w:t>
      </w:r>
      <w:proofErr w:type="gramStart"/>
      <w:r w:rsidRPr="002752B6">
        <w:rPr>
          <w:rFonts w:ascii="Times New Roman" w:hAnsi="Times New Roman"/>
          <w:b w:val="0"/>
          <w:i w:val="0"/>
          <w:color w:val="000000"/>
          <w:szCs w:val="24"/>
        </w:rPr>
        <w:t>30ti</w:t>
      </w:r>
      <w:proofErr w:type="gramEnd"/>
      <w:r w:rsidRPr="002752B6">
        <w:rPr>
          <w:rFonts w:ascii="Times New Roman" w:hAnsi="Times New Roman"/>
          <w:b w:val="0"/>
          <w:i w:val="0"/>
          <w:color w:val="000000"/>
          <w:szCs w:val="24"/>
        </w:rPr>
        <w:t xml:space="preserve"> denní splatnosti faktury ode dne jejího doručení.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3B6F68" w:rsidRPr="002752B6" w:rsidRDefault="003B6F68" w:rsidP="0093306C">
      <w:pPr>
        <w:pStyle w:val="Zkladntext"/>
        <w:numPr>
          <w:ilvl w:val="0"/>
          <w:numId w:val="30"/>
        </w:numPr>
        <w:jc w:val="both"/>
        <w:rPr>
          <w:rFonts w:ascii="Times New Roman" w:hAnsi="Times New Roman"/>
          <w:b w:val="0"/>
          <w:i w:val="0"/>
          <w:szCs w:val="24"/>
        </w:rPr>
      </w:pPr>
      <w:r w:rsidRPr="002752B6">
        <w:rPr>
          <w:rFonts w:ascii="Times New Roman" w:hAnsi="Times New Roman"/>
          <w:b w:val="0"/>
          <w:i w:val="0"/>
          <w:szCs w:val="24"/>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2752B6" w:rsidRDefault="002752B6" w:rsidP="002752B6">
      <w:pPr>
        <w:pStyle w:val="Zkladntext"/>
        <w:numPr>
          <w:ilvl w:val="0"/>
          <w:numId w:val="30"/>
        </w:numPr>
        <w:spacing w:before="0"/>
        <w:jc w:val="both"/>
        <w:rPr>
          <w:rFonts w:ascii="Times New Roman" w:hAnsi="Times New Roman"/>
          <w:b w:val="0"/>
          <w:i w:val="0"/>
          <w:szCs w:val="24"/>
        </w:rPr>
      </w:pPr>
      <w:r w:rsidRPr="002752B6">
        <w:rPr>
          <w:rFonts w:ascii="Times New Roman" w:hAnsi="Times New Roman"/>
          <w:b w:val="0"/>
          <w:i w:val="0"/>
          <w:szCs w:val="24"/>
        </w:rPr>
        <w:t xml:space="preserve">Faktury budou rozděleny na jednotlivé stavební soubory a tyto budou rozděleny na stavební a strojní část. </w:t>
      </w:r>
    </w:p>
    <w:p w:rsidR="00293D85" w:rsidRPr="00E10CF3" w:rsidRDefault="00293D85" w:rsidP="00293D85">
      <w:pPr>
        <w:pStyle w:val="Zkladntext"/>
        <w:spacing w:before="0"/>
        <w:ind w:left="851"/>
        <w:jc w:val="both"/>
        <w:rPr>
          <w:rFonts w:ascii="Times New Roman" w:hAnsi="Times New Roman"/>
          <w:b w:val="0"/>
          <w:i w:val="0"/>
          <w:sz w:val="16"/>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75034C" w:rsidRDefault="0075034C" w:rsidP="007D4A64">
      <w:pPr>
        <w:numPr>
          <w:ilvl w:val="0"/>
          <w:numId w:val="5"/>
        </w:numPr>
        <w:jc w:val="both"/>
        <w:rPr>
          <w:sz w:val="24"/>
        </w:rPr>
      </w:pPr>
      <w:r w:rsidRPr="00095FDB">
        <w:rPr>
          <w:sz w:val="24"/>
        </w:rPr>
        <w:t xml:space="preserve">Zhotovitel se zavazuje provést dílo kompletně, řádně, v patřičné kvalitě, včas, na svůj náklad a nebezpečí v souladu s platnými právními předpisy a ČSN a dodržovat </w:t>
      </w:r>
      <w:r w:rsidRPr="00095FDB">
        <w:rPr>
          <w:sz w:val="24"/>
        </w:rPr>
        <w:lastRenderedPageBreak/>
        <w:t>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513406" w:rsidRDefault="00C30097" w:rsidP="00C30097">
      <w:pPr>
        <w:numPr>
          <w:ilvl w:val="0"/>
          <w:numId w:val="5"/>
        </w:numPr>
        <w:spacing w:before="120"/>
        <w:jc w:val="both"/>
        <w:rPr>
          <w:sz w:val="24"/>
        </w:rPr>
      </w:pPr>
      <w:r w:rsidRPr="0051340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513406" w:rsidRDefault="00C30097" w:rsidP="00C30097">
      <w:pPr>
        <w:numPr>
          <w:ilvl w:val="0"/>
          <w:numId w:val="5"/>
        </w:numPr>
        <w:spacing w:before="120"/>
        <w:jc w:val="both"/>
        <w:rPr>
          <w:sz w:val="24"/>
        </w:rPr>
      </w:pPr>
      <w:r w:rsidRPr="00513406">
        <w:rPr>
          <w:sz w:val="24"/>
        </w:rPr>
        <w:t>Zhotovitel zahájí stavební práce bez zbytečného odkladu po předání staveniště objednatelem a ukončí stavební práce nejpozději do termínu uvedeném v</w:t>
      </w:r>
      <w:r w:rsidR="00EF27E0">
        <w:rPr>
          <w:sz w:val="24"/>
        </w:rPr>
        <w:t xml:space="preserve"> čl. </w:t>
      </w:r>
      <w:r w:rsidRPr="00513406">
        <w:rPr>
          <w:sz w:val="24"/>
        </w:rPr>
        <w:t>II této smlouvy.</w:t>
      </w:r>
    </w:p>
    <w:p w:rsidR="00C30097" w:rsidRPr="00513406" w:rsidRDefault="00C30097" w:rsidP="00C30097">
      <w:pPr>
        <w:numPr>
          <w:ilvl w:val="0"/>
          <w:numId w:val="5"/>
        </w:numPr>
        <w:spacing w:before="120"/>
        <w:jc w:val="both"/>
        <w:rPr>
          <w:sz w:val="24"/>
        </w:rPr>
      </w:pPr>
      <w:r w:rsidRPr="00513406">
        <w:rPr>
          <w:sz w:val="24"/>
        </w:rPr>
        <w:t>Objednatel se zavazuje, že umožní po dokončení díla zhotoviteli přístup do objektu díla za účelem odstranění případných vad.</w:t>
      </w:r>
    </w:p>
    <w:p w:rsidR="00513406" w:rsidRPr="00513406" w:rsidRDefault="00513406" w:rsidP="00C30097">
      <w:pPr>
        <w:numPr>
          <w:ilvl w:val="0"/>
          <w:numId w:val="5"/>
        </w:numPr>
        <w:tabs>
          <w:tab w:val="left" w:pos="0"/>
        </w:tabs>
        <w:spacing w:before="120"/>
        <w:jc w:val="both"/>
        <w:rPr>
          <w:b/>
          <w:sz w:val="24"/>
        </w:rPr>
      </w:pPr>
      <w:r w:rsidRPr="00513406">
        <w:rPr>
          <w:sz w:val="24"/>
        </w:rPr>
        <w:t>Objednatel je oprávněn průběžně kontrolovat provádění díla formou kontrolních dnů, kdy 1. kontrolní den stanoví objednatel při předání staveniště. Kontrolní dny budou prováděny průběžně (pravidelně min. 2x měsíčně) za společné účasti projektanta, zástupce zhotovitele a zástupce objednatele</w:t>
      </w:r>
    </w:p>
    <w:p w:rsidR="00C30097" w:rsidRPr="00513406" w:rsidRDefault="00C30097" w:rsidP="00C30097">
      <w:pPr>
        <w:numPr>
          <w:ilvl w:val="0"/>
          <w:numId w:val="5"/>
        </w:numPr>
        <w:tabs>
          <w:tab w:val="left" w:pos="0"/>
        </w:tabs>
        <w:spacing w:before="120"/>
        <w:jc w:val="both"/>
        <w:rPr>
          <w:b/>
          <w:sz w:val="24"/>
        </w:rPr>
      </w:pPr>
      <w:r w:rsidRPr="00513406">
        <w:rPr>
          <w:sz w:val="24"/>
        </w:rPr>
        <w:t>Zhotovitel je povinen písemně vyzvat objednatele k převzetí konstrukcí, které budou zakryty, minimálně 3 pracovní dny předem. O převzetí konstrukcí bude učiněn zápis ve stavebním deníku.</w:t>
      </w:r>
    </w:p>
    <w:p w:rsidR="00A32836" w:rsidRPr="00513406" w:rsidRDefault="00C30097" w:rsidP="00C30097">
      <w:pPr>
        <w:numPr>
          <w:ilvl w:val="0"/>
          <w:numId w:val="5"/>
        </w:numPr>
        <w:tabs>
          <w:tab w:val="left" w:pos="0"/>
        </w:tabs>
        <w:spacing w:before="120"/>
        <w:jc w:val="both"/>
        <w:rPr>
          <w:b/>
          <w:sz w:val="24"/>
        </w:rPr>
      </w:pPr>
      <w:r w:rsidRPr="00513406">
        <w:rPr>
          <w:sz w:val="24"/>
        </w:rPr>
        <w:t xml:space="preserve">V případě, že dojde ke změně </w:t>
      </w:r>
      <w:r w:rsidR="004F604D" w:rsidRPr="00513406">
        <w:rPr>
          <w:sz w:val="24"/>
        </w:rPr>
        <w:t>poddodavatele</w:t>
      </w:r>
      <w:r w:rsidRPr="00513406">
        <w:rPr>
          <w:sz w:val="24"/>
        </w:rPr>
        <w:t>, prostřednictvím kterého zhotovitel prokazoval v zadávacím řízení kvalifikaci, je zhotovitel povinen před jeho změnou objednatele písemně informovat a vyžádat si jeho souhlasné stanovisko.</w:t>
      </w:r>
      <w:r w:rsidR="00144D7E" w:rsidRPr="00513406">
        <w:rPr>
          <w:sz w:val="24"/>
        </w:rPr>
        <w:t xml:space="preserve"> </w:t>
      </w:r>
    </w:p>
    <w:p w:rsidR="00C30097" w:rsidRPr="00513406" w:rsidRDefault="00C30097" w:rsidP="00C30097">
      <w:pPr>
        <w:numPr>
          <w:ilvl w:val="0"/>
          <w:numId w:val="5"/>
        </w:numPr>
        <w:tabs>
          <w:tab w:val="left" w:pos="0"/>
        </w:tabs>
        <w:spacing w:before="120"/>
        <w:jc w:val="both"/>
        <w:rPr>
          <w:b/>
          <w:sz w:val="24"/>
        </w:rPr>
      </w:pPr>
      <w:r w:rsidRPr="00513406">
        <w:rPr>
          <w:sz w:val="24"/>
        </w:rPr>
        <w:t>Původcem odpadu</w:t>
      </w:r>
      <w:r w:rsidR="003B6F68" w:rsidRPr="00513406">
        <w:rPr>
          <w:sz w:val="24"/>
        </w:rPr>
        <w:t xml:space="preserve"> vzniklého při provádění díla</w:t>
      </w:r>
      <w:r w:rsidRPr="00513406">
        <w:rPr>
          <w:sz w:val="24"/>
        </w:rPr>
        <w:t xml:space="preserve"> je zhotovitel.</w:t>
      </w:r>
    </w:p>
    <w:p w:rsidR="00232E5E" w:rsidRPr="00EF27E0" w:rsidRDefault="00232E5E" w:rsidP="00232E5E">
      <w:pPr>
        <w:tabs>
          <w:tab w:val="left" w:pos="0"/>
        </w:tabs>
        <w:ind w:left="851"/>
        <w:jc w:val="both"/>
        <w:rPr>
          <w:b/>
          <w:sz w:val="10"/>
        </w:rPr>
      </w:pPr>
    </w:p>
    <w:p w:rsidR="00605DE4" w:rsidRPr="00661C1B" w:rsidRDefault="00605DE4" w:rsidP="0093306C">
      <w:pPr>
        <w:pStyle w:val="Odstavecseseznamem"/>
        <w:numPr>
          <w:ilvl w:val="0"/>
          <w:numId w:val="5"/>
        </w:numPr>
        <w:tabs>
          <w:tab w:val="left" w:pos="0"/>
        </w:tabs>
        <w:spacing w:beforeLines="20" w:before="48" w:line="240" w:lineRule="auto"/>
        <w:jc w:val="both"/>
        <w:rPr>
          <w:sz w:val="24"/>
          <w:szCs w:val="24"/>
        </w:rPr>
      </w:pPr>
      <w:r w:rsidRPr="00661C1B">
        <w:rPr>
          <w:rFonts w:ascii="Times New Roman" w:hAnsi="Times New Roman"/>
          <w:sz w:val="24"/>
          <w:szCs w:val="24"/>
        </w:rPr>
        <w:t>Veškeré finanční prostředky získané za kovový odpad budou převedeny objednateli.</w:t>
      </w:r>
    </w:p>
    <w:p w:rsidR="00513406" w:rsidRDefault="00513406" w:rsidP="00970890">
      <w:pPr>
        <w:numPr>
          <w:ilvl w:val="0"/>
          <w:numId w:val="5"/>
        </w:numPr>
        <w:jc w:val="both"/>
        <w:rPr>
          <w:sz w:val="24"/>
          <w:szCs w:val="24"/>
        </w:rPr>
      </w:pPr>
      <w:r w:rsidRPr="00661C1B">
        <w:rPr>
          <w:sz w:val="24"/>
          <w:szCs w:val="24"/>
        </w:rPr>
        <w:t xml:space="preserve">V rámci zakázky si zhotovitel zajistí povolení ke vstupu a přístup do objektů a místností. </w:t>
      </w:r>
    </w:p>
    <w:p w:rsidR="00970890" w:rsidRPr="00970890" w:rsidRDefault="00970890" w:rsidP="00970890">
      <w:pPr>
        <w:ind w:left="851"/>
        <w:jc w:val="both"/>
        <w:rPr>
          <w:sz w:val="8"/>
          <w:szCs w:val="24"/>
        </w:rPr>
      </w:pPr>
    </w:p>
    <w:p w:rsidR="00513406" w:rsidRDefault="00513406" w:rsidP="00970890">
      <w:pPr>
        <w:numPr>
          <w:ilvl w:val="0"/>
          <w:numId w:val="5"/>
        </w:numPr>
        <w:jc w:val="both"/>
        <w:rPr>
          <w:sz w:val="24"/>
          <w:szCs w:val="24"/>
        </w:rPr>
      </w:pPr>
      <w:r w:rsidRPr="00661C1B">
        <w:rPr>
          <w:sz w:val="24"/>
          <w:szCs w:val="24"/>
        </w:rPr>
        <w:t>Zhotovitel zajistí projednání, odsouhlasení a osazení přechodného dopravního značení po dobu výstavby.</w:t>
      </w:r>
    </w:p>
    <w:p w:rsidR="00970890" w:rsidRPr="00970890" w:rsidRDefault="00970890" w:rsidP="00970890">
      <w:pPr>
        <w:ind w:left="851"/>
        <w:jc w:val="both"/>
        <w:rPr>
          <w:sz w:val="10"/>
          <w:szCs w:val="24"/>
        </w:rPr>
      </w:pPr>
    </w:p>
    <w:p w:rsidR="00513406" w:rsidRDefault="00513406" w:rsidP="00970890">
      <w:pPr>
        <w:numPr>
          <w:ilvl w:val="0"/>
          <w:numId w:val="5"/>
        </w:numPr>
        <w:jc w:val="both"/>
        <w:rPr>
          <w:sz w:val="24"/>
          <w:szCs w:val="24"/>
        </w:rPr>
      </w:pPr>
      <w:r w:rsidRPr="00661C1B">
        <w:rPr>
          <w:sz w:val="24"/>
          <w:szCs w:val="24"/>
        </w:rPr>
        <w:t>Zhotovitel zajistí vytyčení stávajících podzemních inženýrských sítí před zahájením prací, provedení kopaných sond k ověření polohy sítí v přiměřených rozestupech. Obnažené inženýrské sítě budou zabezpečeny proti poškození a při zasypávání výkopů chráněny zásypy, obsypy, výstražnými foliemi, deskami atd. v souladu s technickými normami.</w:t>
      </w:r>
    </w:p>
    <w:p w:rsidR="00970890" w:rsidRPr="00970890" w:rsidRDefault="00970890" w:rsidP="00970890">
      <w:pPr>
        <w:ind w:left="851"/>
        <w:jc w:val="both"/>
        <w:rPr>
          <w:sz w:val="14"/>
          <w:szCs w:val="24"/>
        </w:rPr>
      </w:pPr>
    </w:p>
    <w:p w:rsidR="00513406" w:rsidRPr="00661C1B" w:rsidRDefault="00513406" w:rsidP="00970890">
      <w:pPr>
        <w:numPr>
          <w:ilvl w:val="0"/>
          <w:numId w:val="5"/>
        </w:numPr>
        <w:jc w:val="both"/>
        <w:rPr>
          <w:sz w:val="24"/>
          <w:szCs w:val="24"/>
        </w:rPr>
      </w:pPr>
      <w:r w:rsidRPr="00661C1B">
        <w:rPr>
          <w:sz w:val="24"/>
          <w:szCs w:val="24"/>
        </w:rPr>
        <w:t>Veškeré výkopy a zemní práce v areálu provádět pomocí strojní mechanizace a ručním dokopáním. V místě souběhu a křížení s ostatními vedeními budou zemní práce prováděny ručně s co největší opatrností, aby nedošlo k jejich porušení za přítomnosti provozovatelů jednotlivých zařízení.</w:t>
      </w:r>
    </w:p>
    <w:p w:rsidR="00513406" w:rsidRPr="00661C1B" w:rsidRDefault="00513406" w:rsidP="00027889">
      <w:pPr>
        <w:pStyle w:val="Zkladntext3"/>
        <w:numPr>
          <w:ilvl w:val="0"/>
          <w:numId w:val="5"/>
        </w:numPr>
        <w:shd w:val="clear" w:color="auto" w:fill="auto"/>
        <w:tabs>
          <w:tab w:val="left" w:pos="0"/>
        </w:tabs>
        <w:spacing w:beforeLines="20" w:before="48"/>
        <w:jc w:val="both"/>
        <w:rPr>
          <w:szCs w:val="24"/>
        </w:rPr>
      </w:pPr>
      <w:r w:rsidRPr="00661C1B">
        <w:rPr>
          <w:rFonts w:eastAsia="Calibri"/>
          <w:szCs w:val="24"/>
        </w:rPr>
        <w:lastRenderedPageBreak/>
        <w:t>Vždy před zasypáním bude provedena fotodokumentace odkryté části potrubí, vizuální kontrola uloženého potrubí. Fotodokumentaci provádí technický dozor investora v součinnosti s dodavatelem.</w:t>
      </w:r>
    </w:p>
    <w:p w:rsidR="00933172" w:rsidRPr="00E10CF3" w:rsidRDefault="00933172" w:rsidP="00933172">
      <w:pPr>
        <w:tabs>
          <w:tab w:val="left" w:pos="0"/>
        </w:tabs>
        <w:spacing w:before="120"/>
        <w:ind w:left="851"/>
        <w:jc w:val="both"/>
        <w:rPr>
          <w:b/>
          <w:sz w:val="6"/>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FD4896" w:rsidRPr="00E10CF3" w:rsidRDefault="00FD4896" w:rsidP="002E7917">
      <w:pPr>
        <w:pStyle w:val="Nadpis6"/>
        <w:keepNext w:val="0"/>
        <w:spacing w:beforeLines="20" w:before="48" w:after="120"/>
        <w:rPr>
          <w:rFonts w:ascii="Times New Roman" w:hAnsi="Times New Roman"/>
          <w:sz w:val="8"/>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1666A8">
        <w:rPr>
          <w:sz w:val="24"/>
        </w:rPr>
        <w:t xml:space="preserve">bere na vědomí, že 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912D7F">
        <w:rPr>
          <w:rFonts w:ascii="Times New Roman" w:hAnsi="Times New Roman"/>
          <w:sz w:val="24"/>
          <w:szCs w:val="20"/>
        </w:rPr>
        <w:t xml:space="preserve">5 000 000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513406" w:rsidRPr="00A32836" w:rsidRDefault="00513406" w:rsidP="00513406">
      <w:pPr>
        <w:pStyle w:val="Odstavecseseznamem"/>
        <w:numPr>
          <w:ilvl w:val="0"/>
          <w:numId w:val="17"/>
        </w:numPr>
        <w:tabs>
          <w:tab w:val="left" w:pos="0"/>
        </w:tabs>
        <w:spacing w:beforeLines="20" w:before="48" w:line="240" w:lineRule="auto"/>
        <w:jc w:val="both"/>
        <w:rPr>
          <w:b/>
          <w:sz w:val="24"/>
          <w:szCs w:val="20"/>
        </w:rPr>
      </w:pPr>
      <w:r w:rsidRPr="00513406">
        <w:rPr>
          <w:rFonts w:ascii="Times New Roman" w:hAnsi="Times New Roman"/>
          <w:sz w:val="24"/>
        </w:rPr>
        <w:lastRenderedPageBreak/>
        <w:t>Zhotovitel</w:t>
      </w:r>
      <w:r>
        <w:rPr>
          <w:rFonts w:ascii="Times New Roman" w:hAnsi="Times New Roman"/>
          <w:sz w:val="24"/>
        </w:rPr>
        <w:t xml:space="preserve"> bere na vědomí, že místo plnění</w:t>
      </w:r>
      <w:r w:rsidRPr="00A32836">
        <w:rPr>
          <w:rFonts w:ascii="Times New Roman" w:hAnsi="Times New Roman"/>
          <w:sz w:val="24"/>
        </w:rPr>
        <w:t>,</w:t>
      </w:r>
      <w:r>
        <w:rPr>
          <w:rFonts w:ascii="Times New Roman" w:hAnsi="Times New Roman"/>
          <w:sz w:val="24"/>
        </w:rPr>
        <w:t xml:space="preserve"> na kterém</w:t>
      </w:r>
      <w:r w:rsidRPr="00A32836">
        <w:rPr>
          <w:rFonts w:ascii="Times New Roman" w:hAnsi="Times New Roman"/>
          <w:sz w:val="24"/>
        </w:rPr>
        <w:t xml:space="preserve"> bude dílo provádět, je so</w:t>
      </w:r>
      <w:r>
        <w:rPr>
          <w:rFonts w:ascii="Times New Roman" w:hAnsi="Times New Roman"/>
          <w:sz w:val="24"/>
        </w:rPr>
        <w:t>učástí vojenského areálu, realizace díla</w:t>
      </w:r>
      <w:r w:rsidRPr="00A32836">
        <w:rPr>
          <w:rFonts w:ascii="Times New Roman" w:hAnsi="Times New Roman"/>
          <w:sz w:val="24"/>
        </w:rPr>
        <w:t xml:space="preserve"> bude probíhat za provozu.  </w:t>
      </w:r>
    </w:p>
    <w:p w:rsidR="00513406" w:rsidRPr="00157019" w:rsidRDefault="00513406" w:rsidP="00513406">
      <w:pPr>
        <w:pStyle w:val="Odstavecseseznamem"/>
        <w:numPr>
          <w:ilvl w:val="0"/>
          <w:numId w:val="17"/>
        </w:numPr>
        <w:tabs>
          <w:tab w:val="left" w:pos="0"/>
        </w:tabs>
        <w:spacing w:beforeLines="20" w:before="48" w:line="240" w:lineRule="auto"/>
        <w:jc w:val="both"/>
        <w:rPr>
          <w:sz w:val="24"/>
        </w:rPr>
      </w:pPr>
      <w:r w:rsidRPr="00513406">
        <w:rPr>
          <w:rFonts w:ascii="Times New Roman" w:hAnsi="Times New Roman"/>
          <w:sz w:val="24"/>
        </w:rPr>
        <w:t>Veškeré</w:t>
      </w:r>
      <w:r w:rsidRPr="0093306C">
        <w:rPr>
          <w:rFonts w:ascii="Times New Roman" w:hAnsi="Times New Roman"/>
          <w:sz w:val="24"/>
        </w:rPr>
        <w:t xml:space="preserve"> administrativní poplatky (vytyčení sítí, žádost o kolaudační souhlas, atd.) hradí zhotovitel.</w:t>
      </w:r>
    </w:p>
    <w:p w:rsidR="00157019" w:rsidRPr="00157019" w:rsidRDefault="00157019" w:rsidP="00157019">
      <w:pPr>
        <w:numPr>
          <w:ilvl w:val="0"/>
          <w:numId w:val="17"/>
        </w:numPr>
        <w:jc w:val="both"/>
        <w:rPr>
          <w:sz w:val="24"/>
          <w:szCs w:val="22"/>
        </w:rPr>
      </w:pPr>
      <w:r w:rsidRPr="00157019">
        <w:rPr>
          <w:sz w:val="24"/>
          <w:szCs w:val="22"/>
        </w:rPr>
        <w:t>Veškeré revize musí být prováděny revizním technikem s oprávněním od MO OSD.</w:t>
      </w:r>
    </w:p>
    <w:p w:rsidR="00157019" w:rsidRPr="00157019" w:rsidRDefault="00157019" w:rsidP="00157019">
      <w:pPr>
        <w:tabs>
          <w:tab w:val="left" w:pos="0"/>
        </w:tabs>
        <w:spacing w:beforeLines="20" w:before="48"/>
        <w:jc w:val="both"/>
        <w:rPr>
          <w:sz w:val="24"/>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w:t>
      </w:r>
      <w:proofErr w:type="spellStart"/>
      <w:r w:rsidR="002368C4" w:rsidRPr="00E30091">
        <w:rPr>
          <w:sz w:val="24"/>
          <w:szCs w:val="24"/>
        </w:rPr>
        <w:t>méněpráce</w:t>
      </w:r>
      <w:proofErr w:type="spellEnd"/>
      <w:r w:rsidR="002368C4" w:rsidRPr="00E30091">
        <w:rPr>
          <w:sz w:val="24"/>
          <w:szCs w:val="24"/>
        </w:rPr>
        <w:t xml:space="preserv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w:t>
      </w:r>
      <w:proofErr w:type="spellStart"/>
      <w:r w:rsidR="002368C4" w:rsidRPr="0093306C">
        <w:rPr>
          <w:sz w:val="24"/>
          <w:szCs w:val="24"/>
        </w:rPr>
        <w:t>méněprací</w:t>
      </w:r>
      <w:proofErr w:type="spellEnd"/>
      <w:r w:rsidR="002368C4" w:rsidRPr="0093306C">
        <w:rPr>
          <w:sz w:val="24"/>
          <w:szCs w:val="24"/>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Pr="00FE5E2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002368C4" w:rsidRPr="00FE5E24">
        <w:rPr>
          <w:sz w:val="24"/>
          <w:szCs w:val="24"/>
        </w:rPr>
        <w:t xml:space="preserve">Fakturace ze strany zhotovitele za uznané vícepráce je možná až po schválení souhrnu víceprací a </w:t>
      </w:r>
      <w:proofErr w:type="spellStart"/>
      <w:r w:rsidR="002368C4" w:rsidRPr="00FE5E24">
        <w:rPr>
          <w:sz w:val="24"/>
          <w:szCs w:val="24"/>
        </w:rPr>
        <w:t>méněprací</w:t>
      </w:r>
      <w:proofErr w:type="spellEnd"/>
      <w:r w:rsidR="002368C4" w:rsidRPr="00FE5E24">
        <w:rPr>
          <w:sz w:val="24"/>
          <w:szCs w:val="24"/>
        </w:rPr>
        <w:t xml:space="preserve"> nadřízenými resortními orgány objednatele, na jehož základě je možné provést dodatek o vypořádání víceprací a </w:t>
      </w:r>
      <w:proofErr w:type="spellStart"/>
      <w:r w:rsidR="002368C4" w:rsidRPr="00FE5E24">
        <w:rPr>
          <w:sz w:val="24"/>
          <w:szCs w:val="24"/>
        </w:rPr>
        <w:t>méněprací</w:t>
      </w:r>
      <w:proofErr w:type="spellEnd"/>
      <w:r w:rsidR="002368C4" w:rsidRPr="00FE5E24">
        <w:rPr>
          <w:sz w:val="24"/>
          <w:szCs w:val="24"/>
        </w:rPr>
        <w:t xml:space="preserve"> k této smlouvě o dílo.</w:t>
      </w:r>
    </w:p>
    <w:p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 xml:space="preserve">Zhotovitel je povinen na základě písemné žádosti pro </w:t>
      </w:r>
      <w:r w:rsidR="00970890">
        <w:rPr>
          <w:sz w:val="24"/>
          <w:szCs w:val="24"/>
        </w:rPr>
        <w:t>objednatele</w:t>
      </w:r>
      <w:r w:rsidR="002368C4" w:rsidRPr="00FE5E24">
        <w:rPr>
          <w:sz w:val="24"/>
          <w:szCs w:val="24"/>
        </w:rPr>
        <w:t xml:space="preserve"> provést případné vícepráce plynoucí z postupu zakázky.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Pr="00FE5E24" w:rsidRDefault="00FE5E24" w:rsidP="00FE5E24">
      <w:pPr>
        <w:shd w:val="clear" w:color="00FFFF" w:fill="auto"/>
        <w:spacing w:before="120"/>
        <w:ind w:left="709" w:hanging="709"/>
        <w:jc w:val="both"/>
        <w:rPr>
          <w:sz w:val="24"/>
          <w:szCs w:val="24"/>
        </w:rPr>
      </w:pPr>
      <w:r>
        <w:rPr>
          <w:b/>
          <w:sz w:val="24"/>
          <w:szCs w:val="24"/>
        </w:rPr>
        <w:lastRenderedPageBreak/>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ED41D1" w:rsidP="00C042BD">
      <w:pPr>
        <w:shd w:val="clear" w:color="00FFFF" w:fill="auto"/>
        <w:ind w:left="720" w:hanging="720"/>
        <w:jc w:val="both"/>
        <w:rPr>
          <w:sz w:val="24"/>
        </w:rPr>
      </w:pPr>
      <w:r>
        <w:rPr>
          <w:b/>
          <w:sz w:val="22"/>
          <w:szCs w:val="22"/>
        </w:rPr>
        <w:t>9.1</w:t>
      </w:r>
      <w:r w:rsidR="0027338A">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Pr="00E10CF3" w:rsidRDefault="006B0EA7" w:rsidP="00C042BD">
      <w:pPr>
        <w:shd w:val="clear" w:color="00FFFF" w:fill="auto"/>
        <w:ind w:left="720" w:hanging="720"/>
        <w:jc w:val="both"/>
        <w:rPr>
          <w:sz w:val="10"/>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970890">
        <w:rPr>
          <w:rFonts w:ascii="Times New Roman" w:hAnsi="Times New Roman"/>
          <w:bCs/>
          <w:sz w:val="24"/>
        </w:rPr>
        <w:t>3</w:t>
      </w:r>
      <w:r w:rsidR="00A32836">
        <w:rPr>
          <w:rFonts w:ascii="Times New Roman" w:hAnsi="Times New Roman"/>
          <w:bCs/>
          <w:sz w:val="24"/>
        </w:rPr>
        <w:t xml:space="preserve"> 000</w:t>
      </w:r>
      <w:r w:rsidR="00A11243" w:rsidRPr="00195732">
        <w:rPr>
          <w:rFonts w:ascii="Times New Roman" w:hAnsi="Times New Roman"/>
          <w:bCs/>
          <w:sz w:val="24"/>
        </w:rPr>
        <w:t xml:space="preserve"> Kč z celkové ceny díla za každý i započatý den prodlení z předáním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E62499">
        <w:rPr>
          <w:rFonts w:ascii="Times New Roman" w:hAnsi="Times New Roman"/>
          <w:bCs/>
          <w:sz w:val="24"/>
        </w:rPr>
        <w:t>5</w:t>
      </w:r>
      <w:r w:rsidR="00A32836">
        <w:rPr>
          <w:rFonts w:ascii="Times New Roman" w:hAnsi="Times New Roman"/>
          <w:bCs/>
          <w:sz w:val="24"/>
        </w:rPr>
        <w:t xml:space="preserve"> 000</w:t>
      </w:r>
      <w:r w:rsidRPr="00195732">
        <w:rPr>
          <w:rFonts w:ascii="Times New Roman" w:hAnsi="Times New Roman"/>
          <w:bCs/>
          <w:sz w:val="24"/>
        </w:rPr>
        <w:t xml:space="preserve"> Kč</w:t>
      </w:r>
      <w:r w:rsidR="00AE2642" w:rsidRPr="00195732">
        <w:rPr>
          <w:rFonts w:ascii="Times New Roman" w:hAnsi="Times New Roman"/>
          <w:bCs/>
          <w:sz w:val="24"/>
        </w:rPr>
        <w:t> </w:t>
      </w:r>
      <w:r w:rsidR="00A32836">
        <w:rPr>
          <w:rFonts w:ascii="Times New Roman" w:hAnsi="Times New Roman"/>
          <w:bCs/>
          <w:sz w:val="24"/>
        </w:rPr>
        <w:br/>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970890">
        <w:rPr>
          <w:rFonts w:ascii="Times New Roman" w:hAnsi="Times New Roman"/>
          <w:bCs/>
          <w:sz w:val="24"/>
        </w:rPr>
        <w:t>3</w:t>
      </w:r>
      <w:r w:rsidR="00A32836">
        <w:rPr>
          <w:rFonts w:ascii="Times New Roman" w:hAnsi="Times New Roman"/>
          <w:bCs/>
          <w:sz w:val="24"/>
        </w:rPr>
        <w:t xml:space="preserve"> 000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z celkové smluvní ceny díla</w:t>
      </w:r>
      <w:r w:rsidR="00C85501" w:rsidRPr="00195732">
        <w:rPr>
          <w:rFonts w:ascii="Times New Roman" w:hAnsi="Times New Roman"/>
          <w:bCs/>
          <w:sz w:val="24"/>
        </w:rPr>
        <w:t xml:space="preserve"> za každý započatý den a každé jednotlivé porušení.</w:t>
      </w:r>
    </w:p>
    <w:p w:rsidR="001A6F2A" w:rsidRPr="00195732" w:rsidRDefault="001A6F2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Smluvní pokuta</w:t>
      </w:r>
      <w:r w:rsidR="002354D1" w:rsidRPr="00195732">
        <w:rPr>
          <w:rFonts w:ascii="Times New Roman" w:hAnsi="Times New Roman"/>
          <w:bCs/>
          <w:sz w:val="24"/>
        </w:rPr>
        <w:t xml:space="preserve"> je </w:t>
      </w:r>
      <w:r w:rsidRPr="00195732">
        <w:rPr>
          <w:rFonts w:ascii="Times New Roman" w:hAnsi="Times New Roman"/>
          <w:bCs/>
          <w:sz w:val="24"/>
        </w:rPr>
        <w:t xml:space="preserve">stanovena </w:t>
      </w:r>
      <w:r w:rsidR="00027C2C" w:rsidRPr="00195732">
        <w:rPr>
          <w:rFonts w:ascii="Times New Roman" w:hAnsi="Times New Roman"/>
          <w:bCs/>
          <w:sz w:val="24"/>
        </w:rPr>
        <w:t xml:space="preserve">ve výši </w:t>
      </w:r>
      <w:r w:rsidR="000210A4">
        <w:rPr>
          <w:rFonts w:ascii="Times New Roman" w:hAnsi="Times New Roman"/>
          <w:bCs/>
          <w:sz w:val="24"/>
        </w:rPr>
        <w:t>1</w:t>
      </w:r>
      <w:r w:rsidR="00A32836">
        <w:rPr>
          <w:rFonts w:ascii="Times New Roman" w:hAnsi="Times New Roman"/>
          <w:bCs/>
          <w:sz w:val="24"/>
        </w:rPr>
        <w:t xml:space="preserve"> 000 </w:t>
      </w:r>
      <w:r w:rsidR="00027C2C" w:rsidRPr="00195732">
        <w:rPr>
          <w:rFonts w:ascii="Times New Roman" w:hAnsi="Times New Roman"/>
          <w:bCs/>
          <w:sz w:val="24"/>
        </w:rPr>
        <w:t>Kč za každý den do odstranění nedostatků ve stavebním deníku.</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8E777F" w:rsidRPr="00195732" w:rsidRDefault="008E777F" w:rsidP="008E777F">
      <w:pPr>
        <w:pStyle w:val="Odstavecseseznamem"/>
        <w:tabs>
          <w:tab w:val="right" w:pos="9071"/>
        </w:tabs>
        <w:spacing w:after="120"/>
        <w:jc w:val="both"/>
        <w:rPr>
          <w:rFonts w:ascii="Times New Roman" w:hAnsi="Times New Roman"/>
          <w:bCs/>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lastRenderedPageBreak/>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Pr="00E10CF3" w:rsidRDefault="00F634A8" w:rsidP="00F634A8">
      <w:pPr>
        <w:spacing w:beforeLines="20" w:before="48"/>
        <w:ind w:left="851"/>
        <w:jc w:val="both"/>
        <w:rPr>
          <w:sz w:val="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806F68" w:rsidRPr="00A32836" w:rsidRDefault="007D20E3" w:rsidP="007D20E3">
      <w:pPr>
        <w:pStyle w:val="Zkladntext3"/>
        <w:spacing w:before="0" w:after="120"/>
        <w:ind w:left="720" w:hanging="720"/>
        <w:jc w:val="both"/>
      </w:pPr>
      <w:r w:rsidRPr="007D20E3">
        <w:rPr>
          <w:b/>
        </w:rPr>
        <w:t>12.2</w:t>
      </w:r>
      <w:r>
        <w:tab/>
      </w:r>
      <w:r w:rsidR="0024096C" w:rsidRPr="0093306C">
        <w:t xml:space="preserve">Smlouva nabývá platnosti dnem podpisu oběma smluvními stranami  a účinnosti dnem uveřejnění v registru smluv. Zhotovitel bere na vědomí, že </w:t>
      </w:r>
      <w:r w:rsidR="0024096C" w:rsidRPr="00A32836">
        <w:t>uveřejnění</w:t>
      </w:r>
      <w:r w:rsidR="00F57993" w:rsidRPr="00A32836">
        <w:t xml:space="preserve"> smlouvy v tomto registru v plném znění</w:t>
      </w:r>
      <w:r w:rsidR="00A32836" w:rsidRPr="00A32836">
        <w:t xml:space="preserve"> </w:t>
      </w:r>
      <w:r w:rsidR="0024096C" w:rsidRPr="00A32836">
        <w:t>zajistí objednatel</w:t>
      </w:r>
      <w:r w:rsidR="00F57993" w:rsidRPr="00A32836">
        <w:t>.</w:t>
      </w:r>
      <w:r w:rsidR="0024096C" w:rsidRPr="00A32836">
        <w:t xml:space="preserve"> </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B0703E">
        <w:t>2</w:t>
      </w:r>
      <w:r w:rsidR="00806F68" w:rsidRPr="00095FDB">
        <w:t xml:space="preserve"> </w:t>
      </w:r>
      <w:proofErr w:type="spellStart"/>
      <w:r w:rsidR="00806F68" w:rsidRPr="00095FDB">
        <w:t>paré</w:t>
      </w:r>
      <w:proofErr w:type="spellEnd"/>
      <w:r w:rsidR="00806F68" w:rsidRPr="00095FDB">
        <w:t xml:space="preserve">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E10CF3" w:rsidRPr="00E10CF3" w:rsidRDefault="00E10CF3" w:rsidP="001F23B4">
      <w:pPr>
        <w:pStyle w:val="Zkladntext3"/>
        <w:spacing w:before="0" w:after="120"/>
        <w:ind w:left="720" w:hanging="720"/>
        <w:jc w:val="both"/>
        <w:rPr>
          <w:sz w:val="8"/>
        </w:rPr>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p>
    <w:p w:rsidR="00ED41D1" w:rsidRDefault="00ED41D1" w:rsidP="00EA3BE5">
      <w:pPr>
        <w:rPr>
          <w:sz w:val="24"/>
          <w:szCs w:val="24"/>
        </w:rPr>
      </w:pPr>
    </w:p>
    <w:p w:rsidR="00EA3BE5" w:rsidRPr="00E10CF3" w:rsidRDefault="00EA3BE5" w:rsidP="00EA3BE5">
      <w:pPr>
        <w:rPr>
          <w:sz w:val="18"/>
          <w:szCs w:val="24"/>
        </w:rPr>
      </w:pPr>
    </w:p>
    <w:p w:rsidR="00AE2642"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proofErr w:type="gramStart"/>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Pr="0093306C">
        <w:rPr>
          <w:sz w:val="24"/>
          <w:highlight w:val="yellow"/>
        </w:rPr>
        <w:t>:</w:t>
      </w:r>
      <w:r w:rsidR="001F23B4" w:rsidRPr="0093306C">
        <w:rPr>
          <w:sz w:val="24"/>
          <w:highlight w:val="yellow"/>
        </w:rPr>
        <w:t>………..</w:t>
      </w:r>
    </w:p>
    <w:p w:rsidR="00ED41D1" w:rsidRDefault="00ED41D1" w:rsidP="006D6F14">
      <w:pPr>
        <w:tabs>
          <w:tab w:val="left" w:pos="5250"/>
        </w:tabs>
        <w:spacing w:beforeLines="20" w:before="48"/>
        <w:rPr>
          <w:sz w:val="24"/>
        </w:rPr>
      </w:pPr>
    </w:p>
    <w:p w:rsidR="00ED41D1" w:rsidRDefault="00ED41D1" w:rsidP="006D6F14">
      <w:pPr>
        <w:tabs>
          <w:tab w:val="left" w:pos="5250"/>
        </w:tabs>
        <w:spacing w:beforeLines="20" w:before="48"/>
        <w:rPr>
          <w:sz w:val="24"/>
        </w:rPr>
      </w:pPr>
    </w:p>
    <w:p w:rsidR="00ED41D1" w:rsidRPr="00095FDB" w:rsidRDefault="00ED41D1" w:rsidP="006D6F14">
      <w:pPr>
        <w:tabs>
          <w:tab w:val="left" w:pos="5250"/>
        </w:tabs>
        <w:spacing w:beforeLines="20" w:before="48"/>
        <w:rPr>
          <w:sz w:val="24"/>
        </w:rPr>
      </w:pPr>
    </w:p>
    <w:p w:rsidR="009C5B53" w:rsidRDefault="009C5B53" w:rsidP="009C5B53">
      <w:pPr>
        <w:shd w:val="clear" w:color="auto" w:fill="FFFFFF"/>
        <w:rPr>
          <w:sz w:val="24"/>
        </w:rPr>
      </w:pPr>
    </w:p>
    <w:p w:rsidR="00E10CF3" w:rsidRPr="00E10CF3" w:rsidRDefault="00E10CF3" w:rsidP="009C5B53">
      <w:pPr>
        <w:shd w:val="clear" w:color="auto" w:fill="FFFFFF"/>
        <w:rPr>
          <w:sz w:val="8"/>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756A13" w:rsidRPr="00A12374" w:rsidRDefault="00756A13" w:rsidP="00756A13">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756A13" w:rsidRPr="00595E50" w:rsidRDefault="00756A13" w:rsidP="00756A13">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756A13" w:rsidRPr="009C4BA1" w:rsidRDefault="00756A13" w:rsidP="00756A13"/>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756A13" w:rsidRPr="0036336D" w:rsidTr="003C5017">
        <w:trPr>
          <w:trHeight w:val="426"/>
        </w:trPr>
        <w:tc>
          <w:tcPr>
            <w:tcW w:w="2725" w:type="pct"/>
            <w:tcBorders>
              <w:top w:val="single" w:sz="4" w:space="0" w:color="auto"/>
              <w:bottom w:val="single" w:sz="4" w:space="0" w:color="auto"/>
            </w:tcBorders>
            <w:vAlign w:val="center"/>
          </w:tcPr>
          <w:p w:rsidR="00756A13" w:rsidRPr="00A12374" w:rsidRDefault="00756A13" w:rsidP="003C501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756A13" w:rsidRPr="00A12374" w:rsidRDefault="00756A13" w:rsidP="003C501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756A13" w:rsidRPr="00A12374" w:rsidRDefault="00756A13" w:rsidP="003C5017">
            <w:pPr>
              <w:jc w:val="center"/>
              <w:rPr>
                <w:rFonts w:ascii="Arial" w:hAnsi="Arial" w:cs="Arial"/>
                <w:b/>
              </w:rPr>
            </w:pPr>
            <w:r w:rsidRPr="00A12374">
              <w:rPr>
                <w:rFonts w:ascii="Arial" w:hAnsi="Arial" w:cs="Arial"/>
                <w:b/>
              </w:rPr>
              <w:t>Rozsah krácení [Kč]</w:t>
            </w:r>
          </w:p>
        </w:tc>
      </w:tr>
      <w:tr w:rsidR="00756A13" w:rsidRPr="0036336D" w:rsidTr="003C5017">
        <w:trPr>
          <w:trHeight w:val="340"/>
        </w:trPr>
        <w:tc>
          <w:tcPr>
            <w:tcW w:w="2725" w:type="pct"/>
            <w:tcBorders>
              <w:top w:val="single" w:sz="4" w:space="0" w:color="auto"/>
              <w:bottom w:val="single" w:sz="4" w:space="0" w:color="auto"/>
              <w:right w:val="dotted" w:sz="4" w:space="0" w:color="auto"/>
            </w:tcBorders>
            <w:vAlign w:val="center"/>
          </w:tcPr>
          <w:p w:rsidR="00756A13" w:rsidRPr="0036336D" w:rsidRDefault="00756A13" w:rsidP="00756A13">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756A13" w:rsidRPr="0036336D" w:rsidRDefault="00756A13" w:rsidP="003C501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756A13" w:rsidRPr="0036336D" w:rsidRDefault="00756A13" w:rsidP="003C5017">
            <w:pPr>
              <w:jc w:val="center"/>
              <w:rPr>
                <w:rFonts w:ascii="Arial" w:hAnsi="Arial" w:cs="Arial"/>
                <w:sz w:val="18"/>
              </w:rPr>
            </w:pPr>
          </w:p>
        </w:tc>
      </w:tr>
      <w:tr w:rsidR="00756A13" w:rsidRPr="0036336D" w:rsidTr="003C5017">
        <w:trPr>
          <w:trHeight w:val="340"/>
        </w:trPr>
        <w:tc>
          <w:tcPr>
            <w:tcW w:w="2725" w:type="pct"/>
            <w:tcBorders>
              <w:top w:val="single" w:sz="4" w:space="0" w:color="auto"/>
            </w:tcBorders>
            <w:vAlign w:val="center"/>
          </w:tcPr>
          <w:p w:rsidR="00756A13" w:rsidRPr="0036336D" w:rsidRDefault="00756A13" w:rsidP="00756A13">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756A13" w:rsidRPr="0036336D" w:rsidRDefault="00756A13" w:rsidP="003C501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756A13" w:rsidRPr="0036336D" w:rsidRDefault="00756A13" w:rsidP="003C501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756A13" w:rsidRPr="0036336D" w:rsidTr="003C5017">
        <w:trPr>
          <w:trHeight w:val="691"/>
        </w:trPr>
        <w:tc>
          <w:tcPr>
            <w:tcW w:w="2725" w:type="pct"/>
            <w:vAlign w:val="center"/>
          </w:tcPr>
          <w:p w:rsidR="00756A13" w:rsidRPr="0036336D" w:rsidRDefault="00756A13" w:rsidP="00756A13">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756A13" w:rsidRPr="0036336D" w:rsidRDefault="00756A13" w:rsidP="003C5017">
            <w:pPr>
              <w:rPr>
                <w:rFonts w:ascii="Arial" w:hAnsi="Arial" w:cs="Arial"/>
                <w:sz w:val="18"/>
              </w:rPr>
            </w:pPr>
            <w:r w:rsidRPr="0036336D">
              <w:rPr>
                <w:rFonts w:ascii="Arial" w:hAnsi="Arial" w:cs="Arial"/>
                <w:sz w:val="18"/>
              </w:rPr>
              <w:t>Zák. 262/2006 Sb.</w:t>
            </w:r>
          </w:p>
        </w:tc>
        <w:tc>
          <w:tcPr>
            <w:tcW w:w="709" w:type="pct"/>
            <w:vAlign w:val="center"/>
          </w:tcPr>
          <w:p w:rsidR="00756A13" w:rsidRPr="0036336D" w:rsidRDefault="00756A13" w:rsidP="003C501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756A13" w:rsidRPr="0036336D" w:rsidTr="003C5017">
        <w:trPr>
          <w:trHeight w:val="340"/>
        </w:trPr>
        <w:tc>
          <w:tcPr>
            <w:tcW w:w="2725" w:type="pct"/>
            <w:tcBorders>
              <w:top w:val="dotted" w:sz="4" w:space="0" w:color="auto"/>
              <w:bottom w:val="dotted" w:sz="4" w:space="0" w:color="auto"/>
            </w:tcBorders>
            <w:vAlign w:val="center"/>
          </w:tcPr>
          <w:p w:rsidR="00756A13" w:rsidRPr="0036336D" w:rsidRDefault="00756A13" w:rsidP="00756A13">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756A13" w:rsidRPr="0036336D" w:rsidRDefault="00756A13" w:rsidP="003C501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756A13" w:rsidRPr="0036336D" w:rsidRDefault="00756A13" w:rsidP="003C5017">
            <w:pPr>
              <w:jc w:val="center"/>
              <w:rPr>
                <w:rFonts w:ascii="Arial" w:hAnsi="Arial" w:cs="Arial"/>
                <w:sz w:val="18"/>
              </w:rPr>
            </w:pPr>
            <w:r w:rsidRPr="0036336D">
              <w:rPr>
                <w:rFonts w:ascii="Arial" w:hAnsi="Arial" w:cs="Arial"/>
                <w:sz w:val="18"/>
              </w:rPr>
              <w:t>500</w:t>
            </w:r>
          </w:p>
        </w:tc>
      </w:tr>
      <w:tr w:rsidR="00756A13" w:rsidRPr="0036336D" w:rsidTr="003C5017">
        <w:trPr>
          <w:trHeight w:val="340"/>
        </w:trPr>
        <w:tc>
          <w:tcPr>
            <w:tcW w:w="2725" w:type="pct"/>
            <w:tcBorders>
              <w:top w:val="dotted" w:sz="4" w:space="0" w:color="auto"/>
              <w:bottom w:val="dotted" w:sz="4" w:space="0" w:color="auto"/>
            </w:tcBorders>
            <w:vAlign w:val="center"/>
          </w:tcPr>
          <w:p w:rsidR="00756A13" w:rsidRPr="0036336D" w:rsidRDefault="00756A13" w:rsidP="00756A13">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756A13" w:rsidRPr="0036336D" w:rsidRDefault="00756A13" w:rsidP="003C501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756A13" w:rsidRPr="0036336D" w:rsidRDefault="00756A13" w:rsidP="003C5017">
            <w:pPr>
              <w:jc w:val="center"/>
              <w:rPr>
                <w:rFonts w:ascii="Arial" w:hAnsi="Arial" w:cs="Arial"/>
                <w:color w:val="FF0000"/>
                <w:sz w:val="18"/>
              </w:rPr>
            </w:pPr>
            <w:r w:rsidRPr="0036336D">
              <w:rPr>
                <w:rFonts w:ascii="Arial" w:hAnsi="Arial" w:cs="Arial"/>
                <w:sz w:val="18"/>
              </w:rPr>
              <w:t>300 – 800</w:t>
            </w:r>
          </w:p>
        </w:tc>
      </w:tr>
      <w:tr w:rsidR="00756A13" w:rsidRPr="0036336D" w:rsidTr="003C5017">
        <w:trPr>
          <w:trHeight w:val="340"/>
        </w:trPr>
        <w:tc>
          <w:tcPr>
            <w:tcW w:w="2725" w:type="pct"/>
            <w:tcBorders>
              <w:top w:val="dotted" w:sz="4" w:space="0" w:color="auto"/>
              <w:bottom w:val="dotted" w:sz="4" w:space="0" w:color="auto"/>
            </w:tcBorders>
            <w:vAlign w:val="center"/>
          </w:tcPr>
          <w:p w:rsidR="00756A13" w:rsidRPr="0036336D" w:rsidRDefault="00756A13" w:rsidP="00756A13">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756A13" w:rsidRPr="0036336D" w:rsidRDefault="00756A13" w:rsidP="003C501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756A13" w:rsidRPr="0036336D" w:rsidRDefault="00756A13" w:rsidP="003C501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756A13" w:rsidRPr="0036336D" w:rsidTr="003C5017">
        <w:trPr>
          <w:trHeight w:val="340"/>
        </w:trPr>
        <w:tc>
          <w:tcPr>
            <w:tcW w:w="2725" w:type="pct"/>
            <w:tcBorders>
              <w:top w:val="dotted" w:sz="4" w:space="0" w:color="auto"/>
              <w:bottom w:val="dotted" w:sz="4" w:space="0" w:color="auto"/>
            </w:tcBorders>
            <w:vAlign w:val="center"/>
          </w:tcPr>
          <w:p w:rsidR="00756A13" w:rsidRPr="0036336D" w:rsidRDefault="00756A13" w:rsidP="00756A13">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756A13" w:rsidRPr="0036336D" w:rsidRDefault="00756A13" w:rsidP="003C501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756A13" w:rsidRPr="0036336D" w:rsidRDefault="00756A13" w:rsidP="003C5017">
            <w:pPr>
              <w:jc w:val="center"/>
              <w:rPr>
                <w:rFonts w:ascii="Arial" w:hAnsi="Arial" w:cs="Arial"/>
                <w:spacing w:val="-4"/>
                <w:sz w:val="18"/>
              </w:rPr>
            </w:pPr>
            <w:r>
              <w:rPr>
                <w:rFonts w:ascii="Arial" w:hAnsi="Arial" w:cs="Arial"/>
                <w:spacing w:val="-4"/>
                <w:sz w:val="18"/>
              </w:rPr>
              <w:t>500</w:t>
            </w:r>
          </w:p>
        </w:tc>
      </w:tr>
      <w:tr w:rsidR="00756A13" w:rsidRPr="0036336D" w:rsidTr="003C501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756A13" w:rsidRPr="0036336D" w:rsidRDefault="00756A13" w:rsidP="00756A13">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756A13" w:rsidRPr="0036336D" w:rsidRDefault="00756A13" w:rsidP="003C501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756A13" w:rsidRPr="0036336D" w:rsidRDefault="00756A13" w:rsidP="003C5017">
            <w:pPr>
              <w:jc w:val="center"/>
              <w:rPr>
                <w:rFonts w:ascii="Arial" w:hAnsi="Arial" w:cs="Arial"/>
                <w:sz w:val="18"/>
              </w:rPr>
            </w:pPr>
            <w:r w:rsidRPr="0036336D">
              <w:rPr>
                <w:rFonts w:ascii="Arial" w:hAnsi="Arial" w:cs="Arial"/>
                <w:sz w:val="18"/>
              </w:rPr>
              <w:t>500 – 5000</w:t>
            </w:r>
          </w:p>
        </w:tc>
      </w:tr>
      <w:tr w:rsidR="00756A13" w:rsidRPr="0036336D" w:rsidTr="003C5017">
        <w:trPr>
          <w:trHeight w:val="340"/>
        </w:trPr>
        <w:tc>
          <w:tcPr>
            <w:tcW w:w="2725" w:type="pct"/>
            <w:tcBorders>
              <w:top w:val="single" w:sz="4" w:space="0" w:color="auto"/>
              <w:bottom w:val="single" w:sz="4" w:space="0" w:color="auto"/>
              <w:right w:val="dotted" w:sz="4" w:space="0" w:color="auto"/>
            </w:tcBorders>
            <w:vAlign w:val="center"/>
          </w:tcPr>
          <w:p w:rsidR="00756A13" w:rsidRPr="0036336D" w:rsidRDefault="00756A13" w:rsidP="00756A13">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756A13" w:rsidRPr="0036336D" w:rsidRDefault="00756A13" w:rsidP="003C501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756A13" w:rsidRPr="0036336D" w:rsidRDefault="00756A13" w:rsidP="003C5017">
            <w:pPr>
              <w:jc w:val="center"/>
              <w:rPr>
                <w:rFonts w:ascii="Arial" w:hAnsi="Arial" w:cs="Arial"/>
                <w:sz w:val="18"/>
              </w:rPr>
            </w:pPr>
          </w:p>
        </w:tc>
      </w:tr>
      <w:tr w:rsidR="00756A13" w:rsidRPr="0036336D" w:rsidTr="003C5017">
        <w:trPr>
          <w:trHeight w:val="521"/>
        </w:trPr>
        <w:tc>
          <w:tcPr>
            <w:tcW w:w="2725" w:type="pct"/>
            <w:tcBorders>
              <w:bottom w:val="dotted" w:sz="4" w:space="0" w:color="auto"/>
            </w:tcBorders>
            <w:vAlign w:val="center"/>
          </w:tcPr>
          <w:p w:rsidR="00756A13" w:rsidRPr="0036336D" w:rsidRDefault="00756A13" w:rsidP="00756A13">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756A13" w:rsidRPr="0036336D" w:rsidRDefault="00756A13" w:rsidP="003C5017">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756A13" w:rsidRPr="0036336D" w:rsidRDefault="00756A13" w:rsidP="003C501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756A13" w:rsidRPr="0036336D" w:rsidTr="003C5017">
        <w:trPr>
          <w:trHeight w:val="479"/>
        </w:trPr>
        <w:tc>
          <w:tcPr>
            <w:tcW w:w="2725" w:type="pct"/>
            <w:tcBorders>
              <w:top w:val="dotted" w:sz="4" w:space="0" w:color="auto"/>
              <w:bottom w:val="dotted" w:sz="4" w:space="0" w:color="auto"/>
            </w:tcBorders>
            <w:vAlign w:val="center"/>
          </w:tcPr>
          <w:p w:rsidR="00756A13" w:rsidRPr="0036336D" w:rsidRDefault="00756A13" w:rsidP="00756A13">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756A13" w:rsidRPr="0036336D" w:rsidRDefault="00756A13" w:rsidP="003C501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756A13" w:rsidRPr="0036336D" w:rsidRDefault="00756A13" w:rsidP="003C501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756A13" w:rsidRPr="0036336D" w:rsidTr="003C5017">
        <w:trPr>
          <w:trHeight w:val="340"/>
        </w:trPr>
        <w:tc>
          <w:tcPr>
            <w:tcW w:w="2725" w:type="pct"/>
            <w:tcBorders>
              <w:top w:val="dotted" w:sz="4" w:space="0" w:color="auto"/>
              <w:bottom w:val="single" w:sz="4" w:space="0" w:color="auto"/>
            </w:tcBorders>
            <w:vAlign w:val="center"/>
          </w:tcPr>
          <w:p w:rsidR="00756A13" w:rsidRPr="0036336D" w:rsidRDefault="00756A13" w:rsidP="00756A13">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756A13" w:rsidRPr="0036336D" w:rsidRDefault="00756A13" w:rsidP="003C5017">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756A13" w:rsidRPr="0036336D" w:rsidRDefault="00756A13" w:rsidP="003C5017">
            <w:pPr>
              <w:jc w:val="center"/>
              <w:rPr>
                <w:rFonts w:ascii="Arial" w:hAnsi="Arial" w:cs="Arial"/>
                <w:sz w:val="18"/>
              </w:rPr>
            </w:pPr>
            <w:r w:rsidRPr="0036336D">
              <w:rPr>
                <w:rFonts w:ascii="Arial" w:hAnsi="Arial" w:cs="Arial"/>
                <w:sz w:val="18"/>
              </w:rPr>
              <w:t>500 – 1000</w:t>
            </w:r>
          </w:p>
        </w:tc>
      </w:tr>
      <w:tr w:rsidR="00756A13" w:rsidRPr="0036336D" w:rsidTr="003C5017">
        <w:trPr>
          <w:trHeight w:val="340"/>
        </w:trPr>
        <w:tc>
          <w:tcPr>
            <w:tcW w:w="2725" w:type="pct"/>
            <w:tcBorders>
              <w:top w:val="single" w:sz="4" w:space="0" w:color="auto"/>
              <w:bottom w:val="single" w:sz="4" w:space="0" w:color="auto"/>
              <w:right w:val="dotted" w:sz="4" w:space="0" w:color="auto"/>
            </w:tcBorders>
            <w:vAlign w:val="center"/>
          </w:tcPr>
          <w:p w:rsidR="00756A13" w:rsidRPr="0036336D" w:rsidRDefault="00756A13" w:rsidP="00756A13">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756A13" w:rsidRPr="0036336D" w:rsidRDefault="00756A13" w:rsidP="003C501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756A13" w:rsidRPr="0036336D" w:rsidRDefault="00756A13" w:rsidP="003C5017">
            <w:pPr>
              <w:jc w:val="center"/>
              <w:rPr>
                <w:rFonts w:ascii="Arial" w:hAnsi="Arial" w:cs="Arial"/>
                <w:sz w:val="18"/>
              </w:rPr>
            </w:pPr>
          </w:p>
        </w:tc>
      </w:tr>
      <w:tr w:rsidR="00756A13" w:rsidRPr="0036336D" w:rsidTr="003C5017">
        <w:trPr>
          <w:trHeight w:val="701"/>
        </w:trPr>
        <w:tc>
          <w:tcPr>
            <w:tcW w:w="2725" w:type="pct"/>
            <w:tcBorders>
              <w:top w:val="single" w:sz="4" w:space="0" w:color="auto"/>
            </w:tcBorders>
            <w:vAlign w:val="center"/>
          </w:tcPr>
          <w:p w:rsidR="00756A13" w:rsidRPr="0036336D" w:rsidRDefault="00756A13" w:rsidP="00756A13">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756A13" w:rsidRDefault="00756A13" w:rsidP="003C5017">
            <w:pPr>
              <w:rPr>
                <w:rFonts w:ascii="Arial" w:hAnsi="Arial" w:cs="Arial"/>
                <w:sz w:val="18"/>
              </w:rPr>
            </w:pPr>
            <w:r w:rsidRPr="0036336D">
              <w:rPr>
                <w:rFonts w:ascii="Arial" w:hAnsi="Arial" w:cs="Arial"/>
                <w:sz w:val="18"/>
              </w:rPr>
              <w:t xml:space="preserve">Zák. 133/1985 Sb., </w:t>
            </w:r>
          </w:p>
          <w:p w:rsidR="00756A13" w:rsidRPr="0036336D" w:rsidRDefault="00756A13" w:rsidP="003C5017">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756A13" w:rsidRPr="0036336D" w:rsidRDefault="00756A13" w:rsidP="003C5017">
            <w:pPr>
              <w:jc w:val="center"/>
              <w:rPr>
                <w:rFonts w:ascii="Arial" w:hAnsi="Arial" w:cs="Arial"/>
                <w:sz w:val="18"/>
              </w:rPr>
            </w:pPr>
            <w:r w:rsidRPr="0036336D">
              <w:rPr>
                <w:rFonts w:ascii="Arial" w:hAnsi="Arial" w:cs="Arial"/>
                <w:sz w:val="18"/>
              </w:rPr>
              <w:t>500 – 1000</w:t>
            </w:r>
          </w:p>
        </w:tc>
      </w:tr>
      <w:tr w:rsidR="00756A13" w:rsidRPr="0036336D" w:rsidTr="003C5017">
        <w:trPr>
          <w:trHeight w:val="340"/>
        </w:trPr>
        <w:tc>
          <w:tcPr>
            <w:tcW w:w="2725" w:type="pct"/>
            <w:vAlign w:val="center"/>
          </w:tcPr>
          <w:p w:rsidR="00756A13" w:rsidRPr="0036336D" w:rsidRDefault="00756A13" w:rsidP="00756A13">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756A13" w:rsidRDefault="00756A13" w:rsidP="003C5017">
            <w:pPr>
              <w:rPr>
                <w:rFonts w:ascii="Arial" w:hAnsi="Arial" w:cs="Arial"/>
                <w:sz w:val="18"/>
              </w:rPr>
            </w:pPr>
            <w:r w:rsidRPr="0036336D">
              <w:rPr>
                <w:rFonts w:ascii="Arial" w:hAnsi="Arial" w:cs="Arial"/>
                <w:sz w:val="18"/>
              </w:rPr>
              <w:t xml:space="preserve">Zák. 262/2006 Sb., </w:t>
            </w:r>
          </w:p>
          <w:p w:rsidR="00756A13" w:rsidRPr="0036336D" w:rsidRDefault="00756A13" w:rsidP="003C501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756A13" w:rsidRPr="0036336D" w:rsidRDefault="00756A13" w:rsidP="003C5017">
            <w:pPr>
              <w:jc w:val="center"/>
              <w:rPr>
                <w:rFonts w:ascii="Arial" w:hAnsi="Arial" w:cs="Arial"/>
                <w:sz w:val="18"/>
              </w:rPr>
            </w:pPr>
            <w:r w:rsidRPr="0036336D">
              <w:rPr>
                <w:rFonts w:ascii="Arial" w:hAnsi="Arial" w:cs="Arial"/>
                <w:sz w:val="18"/>
              </w:rPr>
              <w:t>300</w:t>
            </w:r>
          </w:p>
        </w:tc>
      </w:tr>
      <w:tr w:rsidR="00756A13" w:rsidRPr="0036336D" w:rsidTr="003C5017">
        <w:trPr>
          <w:trHeight w:val="340"/>
        </w:trPr>
        <w:tc>
          <w:tcPr>
            <w:tcW w:w="2725" w:type="pct"/>
            <w:vAlign w:val="center"/>
          </w:tcPr>
          <w:p w:rsidR="00756A13" w:rsidRPr="0036336D" w:rsidRDefault="00756A13" w:rsidP="00756A13">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756A13" w:rsidRPr="0036336D" w:rsidRDefault="00756A13" w:rsidP="003C5017">
            <w:pPr>
              <w:rPr>
                <w:rFonts w:ascii="Arial" w:hAnsi="Arial" w:cs="Arial"/>
                <w:sz w:val="18"/>
              </w:rPr>
            </w:pPr>
            <w:r>
              <w:rPr>
                <w:rFonts w:ascii="Arial" w:hAnsi="Arial" w:cs="Arial"/>
                <w:sz w:val="18"/>
              </w:rPr>
              <w:t xml:space="preserve">Čl. 4.15 a 4.20 </w:t>
            </w:r>
          </w:p>
        </w:tc>
        <w:tc>
          <w:tcPr>
            <w:tcW w:w="709" w:type="pct"/>
            <w:vAlign w:val="center"/>
          </w:tcPr>
          <w:p w:rsidR="00756A13" w:rsidRPr="0036336D" w:rsidRDefault="00756A13" w:rsidP="003C501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756A13" w:rsidRPr="0036336D" w:rsidTr="003C5017">
        <w:trPr>
          <w:trHeight w:val="340"/>
        </w:trPr>
        <w:tc>
          <w:tcPr>
            <w:tcW w:w="2725" w:type="pct"/>
            <w:vAlign w:val="center"/>
          </w:tcPr>
          <w:p w:rsidR="00756A13" w:rsidRPr="0036336D" w:rsidRDefault="00756A13" w:rsidP="00756A13">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756A13" w:rsidRPr="0036336D" w:rsidRDefault="00756A13" w:rsidP="003C5017">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756A13" w:rsidRPr="0036336D" w:rsidRDefault="00756A13" w:rsidP="003C501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756A13" w:rsidRPr="0036336D" w:rsidTr="003C5017">
        <w:trPr>
          <w:trHeight w:val="340"/>
        </w:trPr>
        <w:tc>
          <w:tcPr>
            <w:tcW w:w="2725" w:type="pct"/>
            <w:vAlign w:val="center"/>
          </w:tcPr>
          <w:p w:rsidR="00756A13" w:rsidRPr="0036336D" w:rsidRDefault="00756A13" w:rsidP="00756A13">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756A13" w:rsidRPr="0036336D" w:rsidRDefault="00756A13" w:rsidP="003C5017">
            <w:pPr>
              <w:rPr>
                <w:rFonts w:ascii="Arial" w:hAnsi="Arial" w:cs="Arial"/>
                <w:sz w:val="18"/>
              </w:rPr>
            </w:pPr>
            <w:r w:rsidRPr="0036336D">
              <w:rPr>
                <w:rFonts w:ascii="Arial" w:hAnsi="Arial" w:cs="Arial"/>
                <w:sz w:val="18"/>
              </w:rPr>
              <w:t xml:space="preserve">Zák. 133/1985 Sb. </w:t>
            </w:r>
          </w:p>
        </w:tc>
        <w:tc>
          <w:tcPr>
            <w:tcW w:w="709" w:type="pct"/>
            <w:vAlign w:val="center"/>
          </w:tcPr>
          <w:p w:rsidR="00756A13" w:rsidRPr="0036336D" w:rsidRDefault="00756A13" w:rsidP="003C5017">
            <w:pPr>
              <w:jc w:val="center"/>
              <w:rPr>
                <w:rFonts w:ascii="Arial" w:hAnsi="Arial" w:cs="Arial"/>
                <w:sz w:val="18"/>
              </w:rPr>
            </w:pPr>
            <w:r w:rsidRPr="0036336D">
              <w:rPr>
                <w:rFonts w:ascii="Arial" w:hAnsi="Arial" w:cs="Arial"/>
                <w:sz w:val="18"/>
              </w:rPr>
              <w:t>200 – 500</w:t>
            </w:r>
          </w:p>
        </w:tc>
      </w:tr>
      <w:tr w:rsidR="00756A13" w:rsidRPr="0036336D" w:rsidTr="003C5017">
        <w:trPr>
          <w:trHeight w:val="340"/>
        </w:trPr>
        <w:tc>
          <w:tcPr>
            <w:tcW w:w="2725" w:type="pct"/>
            <w:tcBorders>
              <w:top w:val="single" w:sz="4" w:space="0" w:color="auto"/>
              <w:bottom w:val="single" w:sz="4" w:space="0" w:color="auto"/>
            </w:tcBorders>
            <w:vAlign w:val="center"/>
          </w:tcPr>
          <w:p w:rsidR="00756A13" w:rsidRPr="0036336D" w:rsidRDefault="00756A13" w:rsidP="00756A13">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756A13" w:rsidRPr="0036336D" w:rsidRDefault="00756A13" w:rsidP="003C5017">
            <w:pPr>
              <w:rPr>
                <w:rFonts w:ascii="Arial" w:hAnsi="Arial" w:cs="Arial"/>
                <w:sz w:val="18"/>
              </w:rPr>
            </w:pPr>
          </w:p>
        </w:tc>
        <w:tc>
          <w:tcPr>
            <w:tcW w:w="709" w:type="pct"/>
            <w:tcBorders>
              <w:top w:val="single" w:sz="4" w:space="0" w:color="auto"/>
              <w:bottom w:val="single" w:sz="4" w:space="0" w:color="auto"/>
            </w:tcBorders>
            <w:vAlign w:val="center"/>
          </w:tcPr>
          <w:p w:rsidR="00756A13" w:rsidRPr="0036336D" w:rsidRDefault="00756A13" w:rsidP="003C5017">
            <w:pPr>
              <w:jc w:val="center"/>
              <w:rPr>
                <w:rFonts w:ascii="Arial" w:hAnsi="Arial" w:cs="Arial"/>
                <w:sz w:val="18"/>
              </w:rPr>
            </w:pPr>
          </w:p>
        </w:tc>
      </w:tr>
      <w:tr w:rsidR="00756A13" w:rsidRPr="0036336D" w:rsidTr="003C5017">
        <w:trPr>
          <w:trHeight w:val="340"/>
        </w:trPr>
        <w:tc>
          <w:tcPr>
            <w:tcW w:w="2725" w:type="pct"/>
            <w:tcBorders>
              <w:top w:val="single" w:sz="4" w:space="0" w:color="auto"/>
              <w:bottom w:val="dotted" w:sz="4" w:space="0" w:color="auto"/>
            </w:tcBorders>
            <w:vAlign w:val="center"/>
          </w:tcPr>
          <w:p w:rsidR="00756A13" w:rsidRPr="0036336D" w:rsidRDefault="00756A13" w:rsidP="00756A13">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756A13" w:rsidRPr="0036336D" w:rsidRDefault="00756A13" w:rsidP="003C501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756A13" w:rsidRPr="0036336D" w:rsidRDefault="00756A13" w:rsidP="003C5017">
            <w:pPr>
              <w:jc w:val="center"/>
              <w:rPr>
                <w:rFonts w:ascii="Arial" w:hAnsi="Arial" w:cs="Arial"/>
                <w:sz w:val="18"/>
              </w:rPr>
            </w:pPr>
            <w:r w:rsidRPr="0036336D">
              <w:rPr>
                <w:rFonts w:ascii="Arial" w:hAnsi="Arial" w:cs="Arial"/>
                <w:sz w:val="18"/>
              </w:rPr>
              <w:t>500 – 5000</w:t>
            </w:r>
          </w:p>
        </w:tc>
      </w:tr>
      <w:tr w:rsidR="00756A13" w:rsidRPr="0036336D" w:rsidTr="003C5017">
        <w:trPr>
          <w:trHeight w:val="340"/>
        </w:trPr>
        <w:tc>
          <w:tcPr>
            <w:tcW w:w="2725" w:type="pct"/>
            <w:tcBorders>
              <w:top w:val="dotted" w:sz="4" w:space="0" w:color="auto"/>
              <w:bottom w:val="single" w:sz="4" w:space="0" w:color="auto"/>
            </w:tcBorders>
            <w:vAlign w:val="center"/>
          </w:tcPr>
          <w:p w:rsidR="00756A13" w:rsidRPr="0036336D" w:rsidRDefault="00756A13" w:rsidP="00756A13">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756A13" w:rsidRPr="0036336D" w:rsidRDefault="00756A13" w:rsidP="003C501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756A13" w:rsidRPr="0036336D" w:rsidRDefault="00756A13" w:rsidP="003C5017">
            <w:pPr>
              <w:jc w:val="center"/>
              <w:rPr>
                <w:rFonts w:ascii="Arial" w:hAnsi="Arial" w:cs="Arial"/>
                <w:sz w:val="18"/>
              </w:rPr>
            </w:pPr>
            <w:r w:rsidRPr="0036336D">
              <w:rPr>
                <w:rFonts w:ascii="Arial" w:hAnsi="Arial" w:cs="Arial"/>
                <w:sz w:val="18"/>
              </w:rPr>
              <w:t>300 / závada</w:t>
            </w:r>
          </w:p>
        </w:tc>
      </w:tr>
    </w:tbl>
    <w:p w:rsidR="00756A13" w:rsidRPr="00560BF2" w:rsidRDefault="00756A13" w:rsidP="00756A13">
      <w:pPr>
        <w:pStyle w:val="Odstavecseseznamem"/>
        <w:tabs>
          <w:tab w:val="center" w:pos="1843"/>
          <w:tab w:val="center" w:pos="7230"/>
        </w:tabs>
        <w:spacing w:after="0" w:line="240" w:lineRule="auto"/>
        <w:ind w:left="0"/>
        <w:rPr>
          <w:rFonts w:ascii="Times New Roman" w:hAnsi="Times New Roman"/>
          <w:sz w:val="24"/>
        </w:rPr>
      </w:pPr>
      <w:r w:rsidRPr="00560BF2">
        <w:rPr>
          <w:rFonts w:ascii="Times New Roman" w:hAnsi="Times New Roman"/>
          <w:sz w:val="24"/>
        </w:rPr>
        <w:tab/>
      </w:r>
    </w:p>
    <w:p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806F68" w:rsidRPr="00560BF2">
        <w:rPr>
          <w:rFonts w:ascii="Times New Roman" w:hAnsi="Times New Roman"/>
          <w:sz w:val="24"/>
        </w:rPr>
        <w:tab/>
      </w:r>
      <w:bookmarkStart w:id="0" w:name="_GoBack"/>
      <w:bookmarkEnd w:id="0"/>
    </w:p>
    <w:sectPr w:rsidR="00806F68" w:rsidRPr="00560BF2"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EB" w:rsidRDefault="001E34EB">
      <w:r>
        <w:separator/>
      </w:r>
    </w:p>
  </w:endnote>
  <w:endnote w:type="continuationSeparator" w:id="0">
    <w:p w:rsidR="001E34EB" w:rsidRDefault="001E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8E777F">
      <w:rPr>
        <w:rStyle w:val="slostrnky"/>
        <w:noProof/>
      </w:rPr>
      <w:t>9</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120F63E8" wp14:editId="737879B2">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EB" w:rsidRDefault="001E34EB">
      <w:r>
        <w:separator/>
      </w:r>
    </w:p>
  </w:footnote>
  <w:footnote w:type="continuationSeparator" w:id="0">
    <w:p w:rsidR="001E34EB" w:rsidRDefault="001E3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3A4CC7" w:rsidP="009C5B53">
    <w:pPr>
      <w:pStyle w:val="Zhlav"/>
      <w:rPr>
        <w:b/>
        <w:color w:val="000000" w:themeColor="text1"/>
        <w:sz w:val="24"/>
        <w:szCs w:val="24"/>
      </w:rPr>
    </w:pPr>
    <w:r>
      <w:rPr>
        <w:b/>
        <w:color w:val="FF0000"/>
        <w:sz w:val="24"/>
        <w:szCs w:val="24"/>
      </w:rPr>
      <w:t>NÁVRH</w:t>
    </w:r>
    <w:r w:rsidR="00722094">
      <w:rPr>
        <w:b/>
        <w:sz w:val="24"/>
        <w:szCs w:val="24"/>
      </w:rPr>
      <w:tab/>
    </w:r>
    <w:r w:rsidR="00722094">
      <w:rPr>
        <w:b/>
        <w:sz w:val="24"/>
        <w:szCs w:val="24"/>
      </w:rPr>
      <w:tab/>
    </w:r>
    <w:r w:rsidR="009C5B53">
      <w:rPr>
        <w:b/>
        <w:sz w:val="24"/>
        <w:szCs w:val="24"/>
      </w:rPr>
      <w:t xml:space="preserve">Smlouva č. </w:t>
    </w:r>
    <w:r w:rsidR="0070708C">
      <w:rPr>
        <w:b/>
        <w:sz w:val="24"/>
        <w:szCs w:val="24"/>
      </w:rPr>
      <w:t>T</w:t>
    </w:r>
    <w:r w:rsidR="009C5B53">
      <w:rPr>
        <w:b/>
        <w:sz w:val="24"/>
        <w:szCs w:val="24"/>
      </w:rPr>
      <w:t>-xxx</w:t>
    </w:r>
    <w:r w:rsidR="00722094" w:rsidRPr="00722094">
      <w:rPr>
        <w:b/>
        <w:sz w:val="24"/>
        <w:szCs w:val="24"/>
      </w:rPr>
      <w:t>-00/1</w:t>
    </w:r>
    <w:r w:rsidR="00A32836">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5pt;height:679.95pt" o:ole="">
          <v:imagedata r:id="rId1" o:title=""/>
        </v:shape>
        <o:OLEObject Type="Embed" ProgID="Word.Document.12" ShapeID="_x0000_i1025" DrawAspect="Content" ObjectID="_1554034080"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33"/>
  </w:num>
  <w:num w:numId="5">
    <w:abstractNumId w:val="35"/>
  </w:num>
  <w:num w:numId="6">
    <w:abstractNumId w:val="10"/>
  </w:num>
  <w:num w:numId="7">
    <w:abstractNumId w:val="7"/>
  </w:num>
  <w:num w:numId="8">
    <w:abstractNumId w:val="30"/>
  </w:num>
  <w:num w:numId="9">
    <w:abstractNumId w:val="4"/>
  </w:num>
  <w:num w:numId="10">
    <w:abstractNumId w:val="31"/>
  </w:num>
  <w:num w:numId="11">
    <w:abstractNumId w:val="29"/>
  </w:num>
  <w:num w:numId="12">
    <w:abstractNumId w:val="12"/>
  </w:num>
  <w:num w:numId="13">
    <w:abstractNumId w:val="0"/>
  </w:num>
  <w:num w:numId="14">
    <w:abstractNumId w:val="28"/>
  </w:num>
  <w:num w:numId="15">
    <w:abstractNumId w:val="13"/>
  </w:num>
  <w:num w:numId="16">
    <w:abstractNumId w:val="26"/>
  </w:num>
  <w:num w:numId="17">
    <w:abstractNumId w:val="32"/>
  </w:num>
  <w:num w:numId="18">
    <w:abstractNumId w:val="25"/>
  </w:num>
  <w:num w:numId="19">
    <w:abstractNumId w:val="34"/>
  </w:num>
  <w:num w:numId="20">
    <w:abstractNumId w:val="3"/>
  </w:num>
  <w:num w:numId="21">
    <w:abstractNumId w:val="22"/>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0"/>
  </w:num>
  <w:num w:numId="29">
    <w:abstractNumId w:val="27"/>
  </w:num>
  <w:num w:numId="30">
    <w:abstractNumId w:val="19"/>
  </w:num>
  <w:num w:numId="31">
    <w:abstractNumId w:val="1"/>
  </w:num>
  <w:num w:numId="32">
    <w:abstractNumId w:val="2"/>
  </w:num>
  <w:num w:numId="33">
    <w:abstractNumId w:val="14"/>
  </w:num>
  <w:num w:numId="34">
    <w:abstractNumId w:val="9"/>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10A4"/>
    <w:rsid w:val="0002607C"/>
    <w:rsid w:val="00027C2C"/>
    <w:rsid w:val="00031BBC"/>
    <w:rsid w:val="00033899"/>
    <w:rsid w:val="000344C5"/>
    <w:rsid w:val="00036744"/>
    <w:rsid w:val="00040516"/>
    <w:rsid w:val="00043A55"/>
    <w:rsid w:val="0004438B"/>
    <w:rsid w:val="00047825"/>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4430"/>
    <w:rsid w:val="000D63FC"/>
    <w:rsid w:val="000D7975"/>
    <w:rsid w:val="000E12C3"/>
    <w:rsid w:val="000E5B29"/>
    <w:rsid w:val="000F7849"/>
    <w:rsid w:val="00102A0B"/>
    <w:rsid w:val="00102CFB"/>
    <w:rsid w:val="001128D2"/>
    <w:rsid w:val="0012112F"/>
    <w:rsid w:val="00124E54"/>
    <w:rsid w:val="00126A9A"/>
    <w:rsid w:val="0012740D"/>
    <w:rsid w:val="001335F7"/>
    <w:rsid w:val="00133CA3"/>
    <w:rsid w:val="00134292"/>
    <w:rsid w:val="00143F3E"/>
    <w:rsid w:val="00144D7E"/>
    <w:rsid w:val="00150F3F"/>
    <w:rsid w:val="00157019"/>
    <w:rsid w:val="0016110C"/>
    <w:rsid w:val="001666A8"/>
    <w:rsid w:val="00167E17"/>
    <w:rsid w:val="00172B03"/>
    <w:rsid w:val="00175106"/>
    <w:rsid w:val="0019238A"/>
    <w:rsid w:val="00195732"/>
    <w:rsid w:val="001962E3"/>
    <w:rsid w:val="00197CB7"/>
    <w:rsid w:val="001A5AF0"/>
    <w:rsid w:val="001A6F2A"/>
    <w:rsid w:val="001B44DC"/>
    <w:rsid w:val="001B51E2"/>
    <w:rsid w:val="001C7089"/>
    <w:rsid w:val="001D4ACE"/>
    <w:rsid w:val="001E3085"/>
    <w:rsid w:val="001E34EB"/>
    <w:rsid w:val="001F23B4"/>
    <w:rsid w:val="001F395B"/>
    <w:rsid w:val="00203EBD"/>
    <w:rsid w:val="002179A8"/>
    <w:rsid w:val="00232E5E"/>
    <w:rsid w:val="002354D1"/>
    <w:rsid w:val="002368C4"/>
    <w:rsid w:val="0024096C"/>
    <w:rsid w:val="00242275"/>
    <w:rsid w:val="0024417C"/>
    <w:rsid w:val="00246940"/>
    <w:rsid w:val="0025193A"/>
    <w:rsid w:val="00251A87"/>
    <w:rsid w:val="002658A9"/>
    <w:rsid w:val="00265D44"/>
    <w:rsid w:val="002724A4"/>
    <w:rsid w:val="0027338A"/>
    <w:rsid w:val="002752B6"/>
    <w:rsid w:val="002821D9"/>
    <w:rsid w:val="00286000"/>
    <w:rsid w:val="00293D85"/>
    <w:rsid w:val="00296884"/>
    <w:rsid w:val="002B2A1D"/>
    <w:rsid w:val="002B65DD"/>
    <w:rsid w:val="002B7317"/>
    <w:rsid w:val="002C458F"/>
    <w:rsid w:val="002D2786"/>
    <w:rsid w:val="002D52B0"/>
    <w:rsid w:val="002E7917"/>
    <w:rsid w:val="002F0F50"/>
    <w:rsid w:val="002F3514"/>
    <w:rsid w:val="002F3CF1"/>
    <w:rsid w:val="00300511"/>
    <w:rsid w:val="00301184"/>
    <w:rsid w:val="0030254C"/>
    <w:rsid w:val="00302F96"/>
    <w:rsid w:val="003033C6"/>
    <w:rsid w:val="00303658"/>
    <w:rsid w:val="00306955"/>
    <w:rsid w:val="0032040C"/>
    <w:rsid w:val="003212B3"/>
    <w:rsid w:val="003231F1"/>
    <w:rsid w:val="00346428"/>
    <w:rsid w:val="00347EDD"/>
    <w:rsid w:val="00351647"/>
    <w:rsid w:val="00352D92"/>
    <w:rsid w:val="00353802"/>
    <w:rsid w:val="00360296"/>
    <w:rsid w:val="0036195A"/>
    <w:rsid w:val="0036638E"/>
    <w:rsid w:val="00366775"/>
    <w:rsid w:val="0037024E"/>
    <w:rsid w:val="003704D5"/>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07766"/>
    <w:rsid w:val="00410840"/>
    <w:rsid w:val="004162E0"/>
    <w:rsid w:val="0042000D"/>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934DE"/>
    <w:rsid w:val="00495DE3"/>
    <w:rsid w:val="004B3E4F"/>
    <w:rsid w:val="004D7537"/>
    <w:rsid w:val="004E0703"/>
    <w:rsid w:val="004E0FAE"/>
    <w:rsid w:val="004F49F6"/>
    <w:rsid w:val="004F604D"/>
    <w:rsid w:val="004F66C0"/>
    <w:rsid w:val="004F699B"/>
    <w:rsid w:val="004F6AA0"/>
    <w:rsid w:val="00500F4B"/>
    <w:rsid w:val="00502E1D"/>
    <w:rsid w:val="00513406"/>
    <w:rsid w:val="005138E7"/>
    <w:rsid w:val="00515086"/>
    <w:rsid w:val="00524874"/>
    <w:rsid w:val="005346CC"/>
    <w:rsid w:val="00557C70"/>
    <w:rsid w:val="00560BF2"/>
    <w:rsid w:val="00561A21"/>
    <w:rsid w:val="005629D6"/>
    <w:rsid w:val="00566299"/>
    <w:rsid w:val="00566F27"/>
    <w:rsid w:val="00567814"/>
    <w:rsid w:val="00571ED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178CB"/>
    <w:rsid w:val="00621E02"/>
    <w:rsid w:val="006344C1"/>
    <w:rsid w:val="00634780"/>
    <w:rsid w:val="0063584C"/>
    <w:rsid w:val="00636C4C"/>
    <w:rsid w:val="006375DA"/>
    <w:rsid w:val="00643F76"/>
    <w:rsid w:val="00654A49"/>
    <w:rsid w:val="00660119"/>
    <w:rsid w:val="00660182"/>
    <w:rsid w:val="00661C1B"/>
    <w:rsid w:val="00663602"/>
    <w:rsid w:val="00672836"/>
    <w:rsid w:val="00681A23"/>
    <w:rsid w:val="006866E9"/>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0708C"/>
    <w:rsid w:val="007168C2"/>
    <w:rsid w:val="00722094"/>
    <w:rsid w:val="00731325"/>
    <w:rsid w:val="00732F72"/>
    <w:rsid w:val="007416C3"/>
    <w:rsid w:val="0074567D"/>
    <w:rsid w:val="00746F82"/>
    <w:rsid w:val="0074794D"/>
    <w:rsid w:val="0075034C"/>
    <w:rsid w:val="00750A54"/>
    <w:rsid w:val="00753CAB"/>
    <w:rsid w:val="00756A13"/>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64CB5"/>
    <w:rsid w:val="00874BE4"/>
    <w:rsid w:val="00880A54"/>
    <w:rsid w:val="00880B99"/>
    <w:rsid w:val="0088413A"/>
    <w:rsid w:val="008A1017"/>
    <w:rsid w:val="008A2380"/>
    <w:rsid w:val="008A383B"/>
    <w:rsid w:val="008A3DED"/>
    <w:rsid w:val="008A7577"/>
    <w:rsid w:val="008A7B22"/>
    <w:rsid w:val="008A7B7E"/>
    <w:rsid w:val="008B7946"/>
    <w:rsid w:val="008C12D8"/>
    <w:rsid w:val="008C5622"/>
    <w:rsid w:val="008C7C04"/>
    <w:rsid w:val="008D2C02"/>
    <w:rsid w:val="008D4C4F"/>
    <w:rsid w:val="008D5767"/>
    <w:rsid w:val="008E02C8"/>
    <w:rsid w:val="008E069F"/>
    <w:rsid w:val="008E777F"/>
    <w:rsid w:val="008F59AC"/>
    <w:rsid w:val="008F6F60"/>
    <w:rsid w:val="00912D7F"/>
    <w:rsid w:val="00914F75"/>
    <w:rsid w:val="0092646A"/>
    <w:rsid w:val="009301F2"/>
    <w:rsid w:val="00932569"/>
    <w:rsid w:val="0093306C"/>
    <w:rsid w:val="00933172"/>
    <w:rsid w:val="00934FCA"/>
    <w:rsid w:val="00941F5F"/>
    <w:rsid w:val="009460F6"/>
    <w:rsid w:val="00946C23"/>
    <w:rsid w:val="00957072"/>
    <w:rsid w:val="00963BCA"/>
    <w:rsid w:val="00966EBD"/>
    <w:rsid w:val="00970890"/>
    <w:rsid w:val="00981300"/>
    <w:rsid w:val="00985BA2"/>
    <w:rsid w:val="0099006C"/>
    <w:rsid w:val="0099589C"/>
    <w:rsid w:val="00995EB3"/>
    <w:rsid w:val="00995FEB"/>
    <w:rsid w:val="009A3F58"/>
    <w:rsid w:val="009A71AC"/>
    <w:rsid w:val="009C1202"/>
    <w:rsid w:val="009C3B42"/>
    <w:rsid w:val="009C5B53"/>
    <w:rsid w:val="009D0FFD"/>
    <w:rsid w:val="009E79F6"/>
    <w:rsid w:val="00A02706"/>
    <w:rsid w:val="00A06F0C"/>
    <w:rsid w:val="00A11243"/>
    <w:rsid w:val="00A12DBD"/>
    <w:rsid w:val="00A256C9"/>
    <w:rsid w:val="00A3017A"/>
    <w:rsid w:val="00A32836"/>
    <w:rsid w:val="00A333A0"/>
    <w:rsid w:val="00A34FEA"/>
    <w:rsid w:val="00A37116"/>
    <w:rsid w:val="00A37F9B"/>
    <w:rsid w:val="00A52985"/>
    <w:rsid w:val="00A54045"/>
    <w:rsid w:val="00A57703"/>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30054"/>
    <w:rsid w:val="00B46B1D"/>
    <w:rsid w:val="00B612D5"/>
    <w:rsid w:val="00B753A2"/>
    <w:rsid w:val="00B82357"/>
    <w:rsid w:val="00B90640"/>
    <w:rsid w:val="00B90B47"/>
    <w:rsid w:val="00B9228B"/>
    <w:rsid w:val="00B9303C"/>
    <w:rsid w:val="00B93824"/>
    <w:rsid w:val="00BB2180"/>
    <w:rsid w:val="00BB5573"/>
    <w:rsid w:val="00BB588D"/>
    <w:rsid w:val="00BC69C2"/>
    <w:rsid w:val="00BD463F"/>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6462E"/>
    <w:rsid w:val="00C73640"/>
    <w:rsid w:val="00C77854"/>
    <w:rsid w:val="00C80DC9"/>
    <w:rsid w:val="00C84727"/>
    <w:rsid w:val="00C84C3A"/>
    <w:rsid w:val="00C85501"/>
    <w:rsid w:val="00C85579"/>
    <w:rsid w:val="00C9449D"/>
    <w:rsid w:val="00CA2F02"/>
    <w:rsid w:val="00CA6AD5"/>
    <w:rsid w:val="00CC1D62"/>
    <w:rsid w:val="00CC3786"/>
    <w:rsid w:val="00CD15A7"/>
    <w:rsid w:val="00CE1C55"/>
    <w:rsid w:val="00CE3433"/>
    <w:rsid w:val="00CE5FEE"/>
    <w:rsid w:val="00D01650"/>
    <w:rsid w:val="00D0464B"/>
    <w:rsid w:val="00D13974"/>
    <w:rsid w:val="00D13D50"/>
    <w:rsid w:val="00D1698C"/>
    <w:rsid w:val="00D16F68"/>
    <w:rsid w:val="00D244C2"/>
    <w:rsid w:val="00D345A2"/>
    <w:rsid w:val="00D4436A"/>
    <w:rsid w:val="00D454FF"/>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B2389"/>
    <w:rsid w:val="00DC1B06"/>
    <w:rsid w:val="00DC26F4"/>
    <w:rsid w:val="00DC5F35"/>
    <w:rsid w:val="00DD1AF4"/>
    <w:rsid w:val="00DD1FCA"/>
    <w:rsid w:val="00DE51B4"/>
    <w:rsid w:val="00DE5981"/>
    <w:rsid w:val="00DF0C95"/>
    <w:rsid w:val="00DF1831"/>
    <w:rsid w:val="00DF6657"/>
    <w:rsid w:val="00E10CF3"/>
    <w:rsid w:val="00E147D4"/>
    <w:rsid w:val="00E152A7"/>
    <w:rsid w:val="00E25DEE"/>
    <w:rsid w:val="00E30091"/>
    <w:rsid w:val="00E3179B"/>
    <w:rsid w:val="00E34397"/>
    <w:rsid w:val="00E43D89"/>
    <w:rsid w:val="00E51409"/>
    <w:rsid w:val="00E5417F"/>
    <w:rsid w:val="00E5473D"/>
    <w:rsid w:val="00E62499"/>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41D1"/>
    <w:rsid w:val="00ED62CE"/>
    <w:rsid w:val="00EE5368"/>
    <w:rsid w:val="00EE78A7"/>
    <w:rsid w:val="00EF2358"/>
    <w:rsid w:val="00EF27E0"/>
    <w:rsid w:val="00EF3C51"/>
    <w:rsid w:val="00EF5E3C"/>
    <w:rsid w:val="00F001D3"/>
    <w:rsid w:val="00F150A3"/>
    <w:rsid w:val="00F36D29"/>
    <w:rsid w:val="00F371C8"/>
    <w:rsid w:val="00F446B4"/>
    <w:rsid w:val="00F4646A"/>
    <w:rsid w:val="00F50AAE"/>
    <w:rsid w:val="00F514B1"/>
    <w:rsid w:val="00F57993"/>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E5E24"/>
    <w:rsid w:val="00FF15B2"/>
    <w:rsid w:val="00FF43A9"/>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366639-A34E-46D7-B85C-FC473FAB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GzizlMoNs94Rol/ZrFCyZINGmCY=</ds:DigestValue>
    </ds:Reference>
  </ds:SignedInfo>
  <ds:SignatureValue>UkQ8BjIBsDOkqan4oSXOe3lI/Z1XDQ4+dhkntaeCrjBi9Tbw+Yipa6RmWeGDz6/tPjacDd0BptdG10YCQo+36KStNDUn0VlJBwI2RdMbF1JzY4YlpwfUaWgnppavZr/bC1zv+6X0uY8mbxnzlasE5Ezh4lmajPQpO/B8v+pivWtO//HGwvC07gzvrXLOiQcWXOQ3jin1VZIwA6nJPHkJoutwo81kdOu6pnFdNWNzVsd7JfS78Os70T4M2zkOL97QDrkyvUhrz8O//UY1C6tOYqWk60g/m6f0HYQhCSKzK5XsmGoJvkVJF98iijWB0U2i8Bejsr1ueX2aFbAiRYrOtQ==</ds:SignatureValue>
  <ds:KeyInfo>
    <ds:KeyValue>
      <ds:RSAKeyValue>
        <ds:Modulus>0XG544UzcrT/KyoSiRN32OKOpuGg7dujkMlPkWrTkfbKMBaF8QnhrabM1/XkgbA0XrqbuwIqaxZQKTSWyXjUG0IjPP1IAOu+8PXQz2fbdKAd+cJNsW8LNfCpeVSLSGgr7SL85SuDi3DS4ZKTQc1s+QP3G4FVgI3Ewv5XNcqCNyBTl0sTkad35Vs9OtX6qGdluNl+Rw2aT59kiFxTQel/klCcuvKcx0UEWEIRMA76Fbl/a1CAaWWicGB8UsBhgDuTSsCQkbiPBoOkFVEZbpH0ASAhF/bTcpD39N0EXvI/PcawVabox9JArajelEuVThyYJ89cF58laUag3QDIUwIOzw==</ds:Modulus>
        <ds:Exponent>AQAB</ds:Exponent>
      </ds:RSAKeyValue>
    </ds:KeyValue>
    <ds:X509Data>
      <ds:X509Certificate>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ysqEokTd9jijqbhoO3bo5DJT5Fq05H2yjAWhfEJ4a2mzNf15IGwNF66m7sCKmsWUCk0lsl41BtCIzz9SADrvvD10M9n23SgHfnCTbFvCzXwqXlUi0hoK+0i/OUrg4tw0uGSk0HNbPkD9xuBVYCNxML+VzXKgjcgU5dLE5Gnd+VbPTrV+qhnZbjZfkcNmk+fZIhcU0Hpf5JQnLrynMdFBFhCETAO+hW5f2tQgGllonBgfFLAYYA7k0rAkJG4jwaDpBVRGW6R9AEgIRf203KQ9/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I86VNx3e2XwRjR2o/p7I669OPwzANBgkqhkiG9w0BAQsFAAOCAQEAdSx20lj21a7gxLsPUxmyHxvCXjfkWLzDrQYgMvwtLO9JIt+SyX4Lwb8aifjLTBdEBOh7+9nIjSuBQa5gfqvZFi2igyrN/F3cYoqrL4BtbRfswXSFt/t0xSkUofRHgUGoeSy4WaEpfHrQvbhhQK9QJNkg4Aha2kXQGGYuI3DrhhjU/ka1zgQwscvy+As713XkpmR8D4SDk3mB67Y86iU7ZRPNgbvjTMQfZAXt9AHMXAMC+5qh4Et4M0pJQ2vFS/os6cNZltbm8+mckCfIZKUgGkFQj63FaYd/DuT+nerzYbI8o+mThUIccg8/Equ2Jhv2PmCvuUMPxaVRBIH3CgafT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BNAWJY1jTXwzQJkyM4iwc8NF3WU=</ds:DigestValue>
      </ds:Reference>
      <ds:Reference URI="/word/document.xml?ContentType=application/vnd.openxmlformats-officedocument.wordprocessingml.document.main+xml">
        <ds:DigestMethod Algorithm="http://www.w3.org/2000/09/xmldsig#sha1"/>
        <ds:DigestValue>TN7VUdZ3zHEHCgQ26xro9Nw7mHs=</ds:DigestValue>
      </ds:Reference>
      <ds:Reference URI="/word/header1.xml?ContentType=application/vnd.openxmlformats-officedocument.wordprocessingml.header+xml">
        <ds:DigestMethod Algorithm="http://www.w3.org/2000/09/xmldsig#sha1"/>
        <ds:DigestValue>Ac0ILsh4R14PUmGYWN12YRRd0to=</ds:DigestValue>
      </ds:Reference>
      <ds:Reference URI="/word/theme/theme1.xml?ContentType=application/vnd.openxmlformats-officedocument.theme+xml">
        <ds:DigestMethod Algorithm="http://www.w3.org/2000/09/xmldsig#sha1"/>
        <ds:DigestValue>AD8pTYTwWdY2i3V+GDTPhUgnfUA=</ds:DigestValue>
      </ds:Reference>
      <ds:Reference URI="/word/styles.xml?ContentType=application/vnd.openxmlformats-officedocument.wordprocessingml.styles+xml">
        <ds:DigestMethod Algorithm="http://www.w3.org/2000/09/xmldsig#sha1"/>
        <ds:DigestValue>HhPWGFkkrRAZ7JmEOdiYhsbTdsc=</ds:DigestValue>
      </ds:Reference>
      <ds:Reference URI="/word/endnotes.xml?ContentType=application/vnd.openxmlformats-officedocument.wordprocessingml.endnotes+xml">
        <ds:DigestMethod Algorithm="http://www.w3.org/2000/09/xmldsig#sha1"/>
        <ds:DigestValue>PoRwnefL8rVvFjuvc/vnr06ZjQ0=</ds:DigestValue>
      </ds:Reference>
      <ds:Reference URI="/word/fontTable.xml?ContentType=application/vnd.openxmlformats-officedocument.wordprocessingml.fontTable+xml">
        <ds:DigestMethod Algorithm="http://www.w3.org/2000/09/xmldsig#sha1"/>
        <ds:DigestValue>f1S4kdKUJ1Itd7HilBiWjSrjB98=</ds:DigestValue>
      </ds:Reference>
      <ds:Reference URI="/word/numbering.xml?ContentType=application/vnd.openxmlformats-officedocument.wordprocessingml.numbering+xml">
        <ds:DigestMethod Algorithm="http://www.w3.org/2000/09/xmldsig#sha1"/>
        <ds:DigestValue>o+QRc+QbJ2lg4MW27oYEJIbsdvc=</ds:DigestValue>
      </ds:Reference>
      <ds:Reference URI="/word/footnotes.xml?ContentType=application/vnd.openxmlformats-officedocument.wordprocessingml.footnotes+xml">
        <ds:DigestMethod Algorithm="http://www.w3.org/2000/09/xmldsig#sha1"/>
        <ds:DigestValue>Z79N95gvu6Zqvcx82AJSwaF8CuM=</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NdzKJ5BVx78ibJoEzB+ySB6RpUQ=</ds:DigestValue>
      </ds:Reference>
      <ds:Reference URI="/word/webSettings.xml?ContentType=application/vnd.openxmlformats-officedocument.wordprocessingml.webSettings+xml">
        <ds:DigestMethod Algorithm="http://www.w3.org/2000/09/xmldsig#sha1"/>
        <ds:DigestValue>Tc3dqut5mWW+pgJI4tFXffCxRQM=</ds:DigestValue>
      </ds:Reference>
      <ds:Reference URI="/word/footer1.xml?ContentType=application/vnd.openxmlformats-officedocument.wordprocessingml.footer+xml">
        <ds:DigestMethod Algorithm="http://www.w3.org/2000/09/xmldsig#sha1"/>
        <ds:DigestValue>yMfN7WMAIoatK7WtT/DqmqIlbtc=</ds:DigestValue>
      </ds:Reference>
      <ds:Reference URI="/word/settings.xml?ContentType=application/vnd.openxmlformats-officedocument.wordprocessingml.settings+xml">
        <ds:DigestMethod Algorithm="http://www.w3.org/2000/09/xmldsig#sha1"/>
        <ds:DigestValue>0s2e6Zz64YlaklqZlwrfE+EuozI=</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UJyBv/WpCvQ//sMenQ6s9JfBmU8=</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U+5ZR9t6mmqpTPPDmtswRI/kRjE=</ds:DigestValue>
      </ds:Reference>
    </ds:Manifest>
    <ds:SignatureProperties>
      <ds:SignatureProperty Id="idSignatureTime" Target="#idSignature1">
        <SignatureTime xmlns="http://schemas.openxmlformats.org/package/2006/digital-signature">
          <Format>YYYY-MM-DDThh:mm:ss.sTZD</Format>
          <Value>2017-04-19T12:21:06.3Z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8A19-7DDE-4F46-9182-E7C3C210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Pages>
  <Words>3085</Words>
  <Characters>18207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21250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RUCOVA Karolina</cp:lastModifiedBy>
  <cp:revision>84</cp:revision>
  <cp:lastPrinted>2017-04-18T13:14:00Z</cp:lastPrinted>
  <dcterms:created xsi:type="dcterms:W3CDTF">2016-05-13T07:29:00Z</dcterms:created>
  <dcterms:modified xsi:type="dcterms:W3CDTF">2017-04-18T13:22:00Z</dcterms:modified>
</cp:coreProperties>
</file>