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Pr="00095FDB" w:rsidRDefault="003B1246" w:rsidP="003B1246">
            <w:pPr>
              <w:rPr>
                <w:sz w:val="24"/>
              </w:rPr>
            </w:pPr>
            <w:r w:rsidRPr="009C5B53">
              <w:rPr>
                <w:sz w:val="24"/>
                <w:highlight w:val="lightGray"/>
              </w:rPr>
              <w:t>Ing. Zdeněk Šenkyřík, tel.: 602 279 471</w:t>
            </w:r>
            <w:r w:rsidR="007B0E9D" w:rsidRPr="009C5B53">
              <w:rPr>
                <w:sz w:val="24"/>
                <w:highlight w:val="lightGray"/>
              </w:rPr>
              <w:t xml:space="preserve">, email: </w:t>
            </w:r>
            <w:r w:rsidRPr="009C5B53">
              <w:rPr>
                <w:sz w:val="24"/>
                <w:highlight w:val="lightGray"/>
              </w:rPr>
              <w:t>zdenek.senkyrik</w:t>
            </w:r>
            <w:r w:rsidR="007B0E9D" w:rsidRPr="009C5B53">
              <w:rPr>
                <w:sz w:val="24"/>
                <w:highlight w:val="lightGray"/>
              </w:rPr>
              <w:t>@as-po.cz</w:t>
            </w:r>
            <w:r w:rsidR="00300511">
              <w:rPr>
                <w:sz w:val="24"/>
              </w:rPr>
              <w:t xml:space="preserve">  </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9C5B53" w:rsidRDefault="009C5B53" w:rsidP="0019238A">
            <w:pPr>
              <w:spacing w:before="120"/>
              <w:rPr>
                <w:sz w:val="24"/>
                <w:szCs w:val="24"/>
                <w:highlight w:val="yellow"/>
              </w:rPr>
            </w:pPr>
            <w:r w:rsidRPr="009C5B53">
              <w:rPr>
                <w:bCs/>
                <w:sz w:val="24"/>
                <w:highlight w:val="yellow"/>
              </w:rPr>
              <w:t>………………</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9C5B53" w:rsidRDefault="009C5B53" w:rsidP="00CC796D">
            <w:pPr>
              <w:spacing w:before="120"/>
              <w:rPr>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9C5B53" w:rsidRDefault="009C5B53" w:rsidP="00CC796D">
            <w:pPr>
              <w:spacing w:before="120"/>
              <w:rPr>
                <w:sz w:val="24"/>
                <w:szCs w:val="24"/>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722094" w:rsidP="00CC796D">
            <w:pPr>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Pr="009C5B53" w:rsidRDefault="009C5B53" w:rsidP="00C042BD">
            <w:pPr>
              <w:spacing w:before="120"/>
              <w:rPr>
                <w:sz w:val="24"/>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9C5B53" w:rsidRDefault="009C5B53" w:rsidP="00CC796D">
            <w:pPr>
              <w:spacing w:before="120"/>
              <w:rPr>
                <w:sz w:val="24"/>
                <w:highlight w:val="yellow"/>
              </w:rPr>
            </w:pPr>
            <w:r w:rsidRPr="009C5B53">
              <w:rPr>
                <w:bCs/>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C042BD" w:rsidRDefault="00C042BD" w:rsidP="002E7917">
      <w:pPr>
        <w:spacing w:beforeLines="20" w:before="48"/>
        <w:ind w:left="-284"/>
        <w:jc w:val="both"/>
        <w:rPr>
          <w:sz w:val="24"/>
        </w:rPr>
      </w:pPr>
    </w:p>
    <w:p w:rsidR="009C5B53" w:rsidRDefault="009C5B53" w:rsidP="002E7917">
      <w:pPr>
        <w:spacing w:beforeLines="20" w:before="48"/>
        <w:ind w:left="-284"/>
        <w:jc w:val="both"/>
        <w:rPr>
          <w:sz w:val="24"/>
        </w:rPr>
      </w:pPr>
    </w:p>
    <w:p w:rsidR="00C042BD" w:rsidRPr="007B268E" w:rsidRDefault="00C042BD" w:rsidP="002E7917">
      <w:pPr>
        <w:spacing w:beforeLines="20" w:before="48"/>
        <w:ind w:left="-284"/>
        <w:jc w:val="both"/>
        <w:rPr>
          <w:sz w:val="24"/>
        </w:rPr>
      </w:pPr>
    </w:p>
    <w:p w:rsidR="00857513" w:rsidRPr="00095FDB" w:rsidRDefault="00857513" w:rsidP="002E7917">
      <w:pPr>
        <w:shd w:val="clear" w:color="00FFFF" w:fill="auto"/>
        <w:spacing w:beforeLines="20" w:before="48"/>
        <w:jc w:val="center"/>
        <w:rPr>
          <w:b/>
          <w:sz w:val="24"/>
        </w:rPr>
      </w:pPr>
    </w:p>
    <w:p w:rsidR="00857513" w:rsidRDefault="00CC1D62" w:rsidP="007B0E9D">
      <w:pPr>
        <w:shd w:val="clear" w:color="00FFFF" w:fill="auto"/>
        <w:spacing w:after="120"/>
        <w:jc w:val="center"/>
        <w:rPr>
          <w:b/>
          <w:bCs/>
          <w:sz w:val="24"/>
          <w:u w:val="single"/>
        </w:rPr>
      </w:pPr>
      <w:r>
        <w:rPr>
          <w:b/>
          <w:bCs/>
          <w:sz w:val="24"/>
          <w:szCs w:val="24"/>
          <w:u w:val="single"/>
        </w:rPr>
        <w:lastRenderedPageBreak/>
        <w:t xml:space="preserve">I. </w:t>
      </w:r>
      <w:r w:rsidR="00AE2642" w:rsidRPr="00CC1D62">
        <w:rPr>
          <w:b/>
          <w:bCs/>
          <w:sz w:val="24"/>
          <w:szCs w:val="24"/>
          <w:u w:val="single"/>
        </w:rPr>
        <w:t>PŘEDMĚT</w:t>
      </w:r>
      <w:r w:rsidR="00053D8D" w:rsidRPr="00CC1D62">
        <w:rPr>
          <w:b/>
          <w:bCs/>
          <w:sz w:val="24"/>
          <w:u w:val="single"/>
        </w:rPr>
        <w:t xml:space="preserve"> </w:t>
      </w:r>
      <w:r w:rsidR="00AE2642" w:rsidRPr="00CC1D62">
        <w:rPr>
          <w:b/>
          <w:bCs/>
          <w:sz w:val="24"/>
          <w:u w:val="single"/>
        </w:rPr>
        <w:t>DÍLA</w:t>
      </w:r>
    </w:p>
    <w:p w:rsidR="00116331" w:rsidRDefault="00116331" w:rsidP="00C456CC">
      <w:pPr>
        <w:jc w:val="both"/>
        <w:rPr>
          <w:b/>
          <w:bCs/>
          <w:sz w:val="24"/>
          <w:u w:val="single"/>
        </w:rPr>
      </w:pPr>
    </w:p>
    <w:p w:rsidR="0099589C" w:rsidRPr="00C456CC" w:rsidRDefault="0024417C" w:rsidP="00C456CC">
      <w:pPr>
        <w:jc w:val="both"/>
        <w:rPr>
          <w:sz w:val="24"/>
          <w:szCs w:val="24"/>
        </w:rPr>
      </w:pPr>
      <w:r w:rsidRPr="00C456CC">
        <w:rPr>
          <w:sz w:val="24"/>
          <w:szCs w:val="24"/>
        </w:rPr>
        <w:t xml:space="preserve">Předmětem </w:t>
      </w:r>
      <w:r w:rsidR="00F92749" w:rsidRPr="00C456CC">
        <w:rPr>
          <w:sz w:val="24"/>
          <w:szCs w:val="24"/>
        </w:rPr>
        <w:t>díla</w:t>
      </w:r>
      <w:r w:rsidR="003B1246" w:rsidRPr="00C456CC">
        <w:rPr>
          <w:sz w:val="24"/>
          <w:szCs w:val="24"/>
        </w:rPr>
        <w:t xml:space="preserve"> je</w:t>
      </w:r>
      <w:r w:rsidR="00116331">
        <w:rPr>
          <w:sz w:val="24"/>
          <w:szCs w:val="24"/>
        </w:rPr>
        <w:t xml:space="preserve"> závazek zhotovitele zajistit pro objednatele opravy 3. – 4. NP ve vojenském ubytovacím zařízení Víta Nejedlého 235 (,,dále jen VUZ“).</w:t>
      </w:r>
      <w:r w:rsidR="00116331">
        <w:rPr>
          <w:b/>
          <w:sz w:val="24"/>
          <w:szCs w:val="24"/>
        </w:rPr>
        <w:t xml:space="preserve"> </w:t>
      </w:r>
    </w:p>
    <w:p w:rsidR="00116331" w:rsidRDefault="00116331" w:rsidP="00116331">
      <w:pPr>
        <w:spacing w:line="288" w:lineRule="auto"/>
        <w:jc w:val="both"/>
        <w:rPr>
          <w:sz w:val="24"/>
          <w:szCs w:val="24"/>
        </w:rPr>
      </w:pPr>
    </w:p>
    <w:p w:rsidR="00116331" w:rsidRPr="00116331" w:rsidRDefault="00116331" w:rsidP="00116331">
      <w:pPr>
        <w:spacing w:line="288" w:lineRule="auto"/>
        <w:jc w:val="both"/>
        <w:rPr>
          <w:sz w:val="24"/>
          <w:szCs w:val="24"/>
        </w:rPr>
      </w:pPr>
      <w:r w:rsidRPr="00116331">
        <w:rPr>
          <w:sz w:val="24"/>
          <w:szCs w:val="24"/>
        </w:rPr>
        <w:t>R</w:t>
      </w:r>
      <w:r w:rsidR="007A11CD">
        <w:rPr>
          <w:sz w:val="24"/>
          <w:szCs w:val="24"/>
        </w:rPr>
        <w:t>ozsah díla</w:t>
      </w:r>
      <w:r w:rsidRPr="00116331">
        <w:rPr>
          <w:sz w:val="24"/>
          <w:szCs w:val="24"/>
        </w:rPr>
        <w:t xml:space="preserve"> dle </w:t>
      </w:r>
      <w:r w:rsidR="00377D38">
        <w:rPr>
          <w:sz w:val="24"/>
          <w:szCs w:val="24"/>
        </w:rPr>
        <w:t>oceněného soupisu stavebních prací a dodávek</w:t>
      </w:r>
      <w:r w:rsidRPr="00116331">
        <w:rPr>
          <w:sz w:val="24"/>
          <w:szCs w:val="24"/>
        </w:rPr>
        <w:t>:</w:t>
      </w:r>
    </w:p>
    <w:p w:rsidR="00116331" w:rsidRPr="00116331" w:rsidRDefault="00116331" w:rsidP="00116331">
      <w:pPr>
        <w:spacing w:line="288" w:lineRule="auto"/>
        <w:jc w:val="both"/>
        <w:rPr>
          <w:sz w:val="24"/>
          <w:szCs w:val="24"/>
        </w:rPr>
      </w:pPr>
      <w:r w:rsidRPr="00116331">
        <w:rPr>
          <w:sz w:val="24"/>
          <w:szCs w:val="24"/>
        </w:rPr>
        <w:t>-</w:t>
      </w:r>
      <w:r w:rsidRPr="00116331">
        <w:rPr>
          <w:sz w:val="24"/>
          <w:szCs w:val="24"/>
        </w:rPr>
        <w:tab/>
        <w:t>Oprava sociálních zařízení vyzděním a výměnou zařizovacích předmětů</w:t>
      </w:r>
    </w:p>
    <w:p w:rsidR="00116331" w:rsidRPr="00116331" w:rsidRDefault="00116331" w:rsidP="00116331">
      <w:pPr>
        <w:spacing w:line="288" w:lineRule="auto"/>
        <w:jc w:val="both"/>
        <w:rPr>
          <w:sz w:val="24"/>
          <w:szCs w:val="24"/>
        </w:rPr>
      </w:pPr>
      <w:r w:rsidRPr="00116331">
        <w:rPr>
          <w:sz w:val="24"/>
          <w:szCs w:val="24"/>
        </w:rPr>
        <w:t>-</w:t>
      </w:r>
      <w:r w:rsidRPr="00116331">
        <w:rPr>
          <w:sz w:val="24"/>
          <w:szCs w:val="24"/>
        </w:rPr>
        <w:tab/>
        <w:t>Oprava vodovodních a odpadních rozvodů</w:t>
      </w:r>
    </w:p>
    <w:p w:rsidR="00116331" w:rsidRPr="00116331" w:rsidRDefault="00116331" w:rsidP="00116331">
      <w:pPr>
        <w:spacing w:line="288" w:lineRule="auto"/>
        <w:jc w:val="both"/>
        <w:rPr>
          <w:sz w:val="24"/>
          <w:szCs w:val="24"/>
        </w:rPr>
      </w:pPr>
      <w:r w:rsidRPr="00116331">
        <w:rPr>
          <w:sz w:val="24"/>
          <w:szCs w:val="24"/>
        </w:rPr>
        <w:t>-</w:t>
      </w:r>
      <w:r w:rsidRPr="00116331">
        <w:rPr>
          <w:sz w:val="24"/>
          <w:szCs w:val="24"/>
        </w:rPr>
        <w:tab/>
        <w:t>Oprava světelných a zásuvkových obvodů včetně slaboproudých rozvodů</w:t>
      </w:r>
    </w:p>
    <w:p w:rsidR="00116331" w:rsidRPr="00116331" w:rsidRDefault="00116331" w:rsidP="00116331">
      <w:pPr>
        <w:spacing w:line="288" w:lineRule="auto"/>
        <w:jc w:val="both"/>
        <w:rPr>
          <w:sz w:val="24"/>
          <w:szCs w:val="24"/>
        </w:rPr>
      </w:pPr>
      <w:r w:rsidRPr="00116331">
        <w:rPr>
          <w:sz w:val="24"/>
          <w:szCs w:val="24"/>
        </w:rPr>
        <w:t>-</w:t>
      </w:r>
      <w:r w:rsidRPr="00116331">
        <w:rPr>
          <w:sz w:val="24"/>
          <w:szCs w:val="24"/>
        </w:rPr>
        <w:tab/>
        <w:t>Oprava omítek a výmalba všech prostor</w:t>
      </w:r>
    </w:p>
    <w:p w:rsidR="00116331" w:rsidRPr="00116331" w:rsidRDefault="00116331" w:rsidP="00116331">
      <w:pPr>
        <w:spacing w:line="288" w:lineRule="auto"/>
        <w:jc w:val="both"/>
        <w:rPr>
          <w:sz w:val="24"/>
          <w:szCs w:val="24"/>
        </w:rPr>
      </w:pPr>
      <w:r w:rsidRPr="00116331">
        <w:rPr>
          <w:sz w:val="24"/>
          <w:szCs w:val="24"/>
        </w:rPr>
        <w:t>-</w:t>
      </w:r>
      <w:r w:rsidRPr="00116331">
        <w:rPr>
          <w:sz w:val="24"/>
          <w:szCs w:val="24"/>
        </w:rPr>
        <w:tab/>
        <w:t>Oprava podlah – výměna PVC</w:t>
      </w:r>
    </w:p>
    <w:p w:rsidR="00116331" w:rsidRPr="00116331" w:rsidRDefault="00116331" w:rsidP="00116331">
      <w:pPr>
        <w:spacing w:line="288" w:lineRule="auto"/>
        <w:jc w:val="both"/>
        <w:rPr>
          <w:sz w:val="24"/>
          <w:szCs w:val="24"/>
        </w:rPr>
      </w:pPr>
      <w:r w:rsidRPr="00116331">
        <w:rPr>
          <w:sz w:val="24"/>
          <w:szCs w:val="24"/>
        </w:rPr>
        <w:t>-</w:t>
      </w:r>
      <w:r w:rsidRPr="00116331">
        <w:rPr>
          <w:sz w:val="24"/>
          <w:szCs w:val="24"/>
        </w:rPr>
        <w:tab/>
        <w:t>Oprava vzduchotechniky (centrální)</w:t>
      </w:r>
    </w:p>
    <w:p w:rsidR="00116331" w:rsidRPr="00116331" w:rsidRDefault="00116331" w:rsidP="00116331">
      <w:pPr>
        <w:spacing w:line="288" w:lineRule="auto"/>
        <w:jc w:val="both"/>
        <w:rPr>
          <w:sz w:val="24"/>
          <w:szCs w:val="24"/>
        </w:rPr>
      </w:pPr>
      <w:r w:rsidRPr="00116331">
        <w:rPr>
          <w:sz w:val="24"/>
          <w:szCs w:val="24"/>
        </w:rPr>
        <w:t>-</w:t>
      </w:r>
      <w:r w:rsidRPr="00116331">
        <w:rPr>
          <w:sz w:val="24"/>
          <w:szCs w:val="24"/>
        </w:rPr>
        <w:tab/>
        <w:t xml:space="preserve">Výměna výplní stavebních otvorů (okna a dveře) </w:t>
      </w:r>
    </w:p>
    <w:p w:rsidR="00116331" w:rsidRPr="00116331" w:rsidRDefault="00116331" w:rsidP="00116331">
      <w:pPr>
        <w:spacing w:line="288" w:lineRule="auto"/>
        <w:jc w:val="both"/>
        <w:rPr>
          <w:sz w:val="24"/>
          <w:szCs w:val="24"/>
        </w:rPr>
      </w:pPr>
      <w:r w:rsidRPr="00116331">
        <w:rPr>
          <w:sz w:val="24"/>
          <w:szCs w:val="24"/>
        </w:rPr>
        <w:t>-</w:t>
      </w:r>
      <w:r w:rsidRPr="00116331">
        <w:rPr>
          <w:sz w:val="24"/>
          <w:szCs w:val="24"/>
        </w:rPr>
        <w:tab/>
        <w:t>Výměna dveří do pokojů (protipožární, odolnost 45 minut), sociálních zařízení a skladů</w:t>
      </w:r>
    </w:p>
    <w:p w:rsidR="00116331" w:rsidRPr="00116331" w:rsidRDefault="00116331" w:rsidP="00116331">
      <w:pPr>
        <w:spacing w:line="288" w:lineRule="auto"/>
        <w:jc w:val="both"/>
        <w:rPr>
          <w:sz w:val="24"/>
          <w:szCs w:val="24"/>
        </w:rPr>
      </w:pPr>
      <w:r w:rsidRPr="00116331">
        <w:rPr>
          <w:sz w:val="24"/>
          <w:szCs w:val="24"/>
        </w:rPr>
        <w:t>-</w:t>
      </w:r>
      <w:r w:rsidRPr="00116331">
        <w:rPr>
          <w:sz w:val="24"/>
          <w:szCs w:val="24"/>
        </w:rPr>
        <w:tab/>
        <w:t>Ekologická likvidace d</w:t>
      </w:r>
      <w:r w:rsidR="007A11CD">
        <w:rPr>
          <w:sz w:val="24"/>
          <w:szCs w:val="24"/>
        </w:rPr>
        <w:t xml:space="preserve">emontovaného </w:t>
      </w:r>
      <w:r w:rsidRPr="00116331">
        <w:rPr>
          <w:sz w:val="24"/>
          <w:szCs w:val="24"/>
        </w:rPr>
        <w:t>materiálu a suti</w:t>
      </w:r>
      <w:r w:rsidR="007A11CD">
        <w:rPr>
          <w:sz w:val="24"/>
          <w:szCs w:val="24"/>
        </w:rPr>
        <w:t xml:space="preserve">, předání dokladu o likvidaci </w:t>
      </w:r>
    </w:p>
    <w:p w:rsidR="00116331" w:rsidRPr="00116331" w:rsidRDefault="00116331" w:rsidP="00116331">
      <w:pPr>
        <w:spacing w:line="288" w:lineRule="auto"/>
        <w:jc w:val="both"/>
        <w:rPr>
          <w:sz w:val="24"/>
          <w:szCs w:val="24"/>
        </w:rPr>
      </w:pPr>
      <w:r w:rsidRPr="00116331">
        <w:rPr>
          <w:sz w:val="24"/>
          <w:szCs w:val="24"/>
        </w:rPr>
        <w:t>-</w:t>
      </w:r>
      <w:r w:rsidRPr="00116331">
        <w:rPr>
          <w:sz w:val="24"/>
          <w:szCs w:val="24"/>
        </w:rPr>
        <w:tab/>
        <w:t>Průběžný a závěrečný úklid</w:t>
      </w:r>
    </w:p>
    <w:p w:rsidR="00116331" w:rsidRPr="00116331" w:rsidRDefault="00116331" w:rsidP="00116331">
      <w:pPr>
        <w:spacing w:line="288" w:lineRule="auto"/>
        <w:jc w:val="both"/>
        <w:rPr>
          <w:sz w:val="24"/>
          <w:szCs w:val="24"/>
        </w:rPr>
      </w:pPr>
      <w:r w:rsidRPr="00116331">
        <w:rPr>
          <w:sz w:val="24"/>
          <w:szCs w:val="24"/>
        </w:rPr>
        <w:t>-</w:t>
      </w:r>
      <w:r w:rsidRPr="00116331">
        <w:rPr>
          <w:sz w:val="24"/>
          <w:szCs w:val="24"/>
        </w:rPr>
        <w:tab/>
        <w:t>Doložení prohlášení o shodách na dodávané materiály a prvky</w:t>
      </w:r>
    </w:p>
    <w:p w:rsidR="00116331" w:rsidRPr="00116331" w:rsidRDefault="00116331" w:rsidP="00116331">
      <w:pPr>
        <w:spacing w:line="288" w:lineRule="auto"/>
        <w:jc w:val="both"/>
        <w:rPr>
          <w:sz w:val="24"/>
          <w:szCs w:val="24"/>
        </w:rPr>
      </w:pPr>
    </w:p>
    <w:p w:rsidR="00116331" w:rsidRPr="00116331" w:rsidRDefault="00116331" w:rsidP="00116331">
      <w:pPr>
        <w:spacing w:line="288" w:lineRule="auto"/>
        <w:jc w:val="both"/>
        <w:rPr>
          <w:sz w:val="24"/>
          <w:szCs w:val="24"/>
        </w:rPr>
      </w:pPr>
      <w:r w:rsidRPr="00116331">
        <w:rPr>
          <w:sz w:val="24"/>
          <w:szCs w:val="24"/>
        </w:rPr>
        <w:t>Dílo bude provedeno v nejvyšší kvalitě a dodávky materiálu budou v první jakostní třídě doloženy certifikáty a prohlášení o shodě, musí být jasně a zřetelně znám výrobce dodávaného výrobku či materiálu.</w:t>
      </w:r>
    </w:p>
    <w:p w:rsidR="00116331" w:rsidRDefault="00116331" w:rsidP="00116331">
      <w:pPr>
        <w:spacing w:line="288" w:lineRule="auto"/>
        <w:jc w:val="both"/>
        <w:rPr>
          <w:sz w:val="24"/>
          <w:szCs w:val="24"/>
        </w:rPr>
      </w:pPr>
      <w:r w:rsidRPr="00116331">
        <w:rPr>
          <w:sz w:val="24"/>
          <w:szCs w:val="24"/>
        </w:rPr>
        <w:t>Realizace akce podléhá stavebnímu řízení</w:t>
      </w:r>
      <w:r w:rsidR="007A11CD">
        <w:rPr>
          <w:sz w:val="24"/>
          <w:szCs w:val="24"/>
        </w:rPr>
        <w:t>.</w:t>
      </w:r>
    </w:p>
    <w:p w:rsidR="00C042BD" w:rsidRPr="00095FDB" w:rsidRDefault="00C042BD" w:rsidP="007A11CD">
      <w:pPr>
        <w:spacing w:line="288" w:lineRule="auto"/>
        <w:jc w:val="both"/>
        <w:rPr>
          <w:sz w:val="24"/>
          <w:szCs w:val="24"/>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24417C" w:rsidRPr="00095FDB" w:rsidRDefault="0024417C" w:rsidP="002E7917">
      <w:pPr>
        <w:shd w:val="clear" w:color="00FFFF" w:fill="auto"/>
        <w:spacing w:beforeLines="20" w:before="48" w:after="120"/>
        <w:jc w:val="center"/>
        <w:rPr>
          <w:b/>
          <w:sz w:val="24"/>
          <w:u w:val="single"/>
        </w:rPr>
      </w:pPr>
    </w:p>
    <w:p w:rsidR="0024417C" w:rsidRPr="007A11CD" w:rsidRDefault="0024417C" w:rsidP="00566F27">
      <w:pPr>
        <w:spacing w:after="120" w:line="288" w:lineRule="auto"/>
        <w:jc w:val="both"/>
        <w:rPr>
          <w:bCs/>
          <w:sz w:val="24"/>
          <w:szCs w:val="24"/>
        </w:rPr>
      </w:pPr>
      <w:r w:rsidRPr="00095FDB">
        <w:rPr>
          <w:bCs/>
          <w:sz w:val="24"/>
          <w:szCs w:val="24"/>
        </w:rPr>
        <w:t>Termín zahájení plnění:</w:t>
      </w:r>
      <w:r w:rsidRPr="00095FDB">
        <w:rPr>
          <w:bCs/>
          <w:sz w:val="24"/>
          <w:szCs w:val="24"/>
        </w:rPr>
        <w:tab/>
      </w:r>
      <w:r w:rsidRPr="007A11CD">
        <w:rPr>
          <w:bCs/>
          <w:sz w:val="24"/>
          <w:szCs w:val="24"/>
        </w:rPr>
        <w:t>ihned po podpisu SoD</w:t>
      </w:r>
    </w:p>
    <w:p w:rsidR="009A3F58" w:rsidRPr="007A11CD" w:rsidRDefault="00F92749" w:rsidP="00CC1D62">
      <w:pPr>
        <w:spacing w:after="240"/>
        <w:rPr>
          <w:bCs/>
          <w:color w:val="000000"/>
          <w:sz w:val="24"/>
          <w:szCs w:val="24"/>
        </w:rPr>
      </w:pPr>
      <w:r w:rsidRPr="007A11CD">
        <w:rPr>
          <w:bCs/>
          <w:color w:val="000000"/>
          <w:sz w:val="24"/>
          <w:szCs w:val="24"/>
        </w:rPr>
        <w:t>Termín ukončení</w:t>
      </w:r>
      <w:r w:rsidR="00CC1D62" w:rsidRPr="007A11CD">
        <w:rPr>
          <w:bCs/>
          <w:color w:val="000000"/>
          <w:sz w:val="24"/>
          <w:szCs w:val="24"/>
        </w:rPr>
        <w:t>:</w:t>
      </w:r>
      <w:r w:rsidR="00CC1D62" w:rsidRPr="007A11CD">
        <w:rPr>
          <w:bCs/>
          <w:color w:val="000000"/>
          <w:sz w:val="24"/>
          <w:szCs w:val="24"/>
        </w:rPr>
        <w:tab/>
      </w:r>
      <w:r w:rsidR="00CC1D62" w:rsidRPr="007A11CD">
        <w:rPr>
          <w:bCs/>
          <w:color w:val="000000"/>
          <w:sz w:val="24"/>
          <w:szCs w:val="24"/>
        </w:rPr>
        <w:tab/>
      </w:r>
      <w:r w:rsidR="00C456CC" w:rsidRPr="007A11CD">
        <w:rPr>
          <w:bCs/>
          <w:color w:val="000000"/>
          <w:sz w:val="24"/>
          <w:szCs w:val="24"/>
        </w:rPr>
        <w:t>10. 9. 2016</w:t>
      </w:r>
      <w:r w:rsidR="009A3F58" w:rsidRPr="007A11CD">
        <w:rPr>
          <w:bCs/>
          <w:color w:val="000000"/>
          <w:sz w:val="24"/>
          <w:szCs w:val="24"/>
        </w:rPr>
        <w:tab/>
      </w:r>
      <w:r w:rsidR="00D711E4" w:rsidRPr="007A11CD">
        <w:rPr>
          <w:bCs/>
          <w:color w:val="000000"/>
          <w:sz w:val="24"/>
          <w:szCs w:val="24"/>
        </w:rPr>
        <w:tab/>
      </w:r>
      <w:r w:rsidR="00D711E4" w:rsidRPr="007A11CD">
        <w:rPr>
          <w:bCs/>
          <w:color w:val="000000"/>
          <w:sz w:val="24"/>
          <w:szCs w:val="24"/>
        </w:rPr>
        <w:tab/>
      </w:r>
      <w:r w:rsidR="00D711E4" w:rsidRPr="007A11CD">
        <w:rPr>
          <w:bCs/>
          <w:color w:val="000000"/>
          <w:sz w:val="24"/>
          <w:szCs w:val="24"/>
        </w:rPr>
        <w:tab/>
      </w:r>
      <w:r w:rsidR="00D711E4" w:rsidRPr="007A11CD">
        <w:rPr>
          <w:bCs/>
          <w:color w:val="000000"/>
          <w:sz w:val="24"/>
          <w:szCs w:val="24"/>
        </w:rPr>
        <w:tab/>
      </w:r>
      <w:r w:rsidR="00D711E4" w:rsidRPr="007A11CD">
        <w:rPr>
          <w:bCs/>
          <w:color w:val="000000"/>
          <w:sz w:val="24"/>
          <w:szCs w:val="24"/>
        </w:rPr>
        <w:tab/>
      </w:r>
      <w:r w:rsidR="00D711E4" w:rsidRPr="007A11CD">
        <w:rPr>
          <w:bCs/>
          <w:color w:val="000000"/>
          <w:sz w:val="24"/>
          <w:szCs w:val="24"/>
        </w:rPr>
        <w:tab/>
      </w:r>
    </w:p>
    <w:p w:rsidR="00CC1D62" w:rsidRPr="007A11CD" w:rsidRDefault="00406998" w:rsidP="00406998">
      <w:pPr>
        <w:rPr>
          <w:sz w:val="24"/>
          <w:szCs w:val="24"/>
        </w:rPr>
      </w:pPr>
      <w:r w:rsidRPr="007A11CD">
        <w:rPr>
          <w:bCs/>
          <w:color w:val="000000"/>
          <w:sz w:val="24"/>
          <w:szCs w:val="24"/>
        </w:rPr>
        <w:t xml:space="preserve">Místo plnění </w:t>
      </w:r>
      <w:r w:rsidR="00BF2F1E" w:rsidRPr="007A11CD">
        <w:rPr>
          <w:bCs/>
          <w:color w:val="000000"/>
          <w:sz w:val="24"/>
          <w:szCs w:val="24"/>
        </w:rPr>
        <w:t xml:space="preserve">díla: </w:t>
      </w:r>
      <w:r w:rsidR="00CC1D62" w:rsidRPr="007A11CD">
        <w:rPr>
          <w:bCs/>
          <w:color w:val="000000"/>
          <w:sz w:val="24"/>
          <w:szCs w:val="24"/>
        </w:rPr>
        <w:tab/>
      </w:r>
      <w:r w:rsidR="00CC1D62" w:rsidRPr="007A11CD">
        <w:rPr>
          <w:bCs/>
          <w:color w:val="000000"/>
          <w:sz w:val="24"/>
          <w:szCs w:val="24"/>
        </w:rPr>
        <w:tab/>
      </w:r>
      <w:r w:rsidR="00C456CC" w:rsidRPr="007A11CD">
        <w:rPr>
          <w:sz w:val="24"/>
          <w:szCs w:val="24"/>
        </w:rPr>
        <w:t>VUZ Internát I-1, Víta Nejedlého 235, Vyškov</w:t>
      </w:r>
    </w:p>
    <w:p w:rsidR="00C042BD" w:rsidRDefault="00C042BD" w:rsidP="00406998">
      <w:pPr>
        <w:rPr>
          <w:b/>
          <w:sz w:val="24"/>
          <w:szCs w:val="24"/>
        </w:rPr>
      </w:pPr>
    </w:p>
    <w:p w:rsidR="00EA3BE5" w:rsidRPr="00C042BD" w:rsidRDefault="00EA3BE5" w:rsidP="00EA3BE5">
      <w:pPr>
        <w:rPr>
          <w:sz w:val="24"/>
          <w:szCs w:val="24"/>
        </w:rPr>
      </w:pPr>
    </w:p>
    <w:p w:rsidR="00AE2642" w:rsidRDefault="00F866AD" w:rsidP="002E7917">
      <w:pPr>
        <w:pStyle w:val="Nadpis4"/>
        <w:keepNext w:val="0"/>
        <w:spacing w:beforeLines="20" w:before="48" w:after="120"/>
        <w:rPr>
          <w:rFonts w:ascii="Times New Roman" w:hAnsi="Times New Roman"/>
          <w:color w:val="auto"/>
        </w:rPr>
      </w:pPr>
      <w:r w:rsidRPr="00095FDB">
        <w:rPr>
          <w:rFonts w:ascii="Times New Roman" w:hAnsi="Times New Roman"/>
          <w:color w:val="auto"/>
          <w:szCs w:val="24"/>
        </w:rPr>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C042BD" w:rsidRPr="00C042BD" w:rsidRDefault="00C042BD" w:rsidP="00C042BD">
      <w:pPr>
        <w:rPr>
          <w:sz w:val="24"/>
          <w:szCs w:val="24"/>
        </w:rPr>
      </w:pPr>
    </w:p>
    <w:p w:rsidR="009A3F58" w:rsidRPr="00756BB0" w:rsidRDefault="009A3F58" w:rsidP="00B46B1D">
      <w:pPr>
        <w:spacing w:after="120"/>
        <w:jc w:val="both"/>
        <w:rPr>
          <w:sz w:val="24"/>
        </w:rPr>
      </w:pPr>
      <w:r w:rsidRPr="007A11CD">
        <w:rPr>
          <w:sz w:val="24"/>
        </w:rPr>
        <w:t>Cena za předmět díla bez DPH je</w:t>
      </w:r>
      <w:r w:rsidRPr="00756BB0">
        <w:rPr>
          <w:sz w:val="24"/>
        </w:rPr>
        <w:t xml:space="preserve"> cenou konečnou, nejvýše přípustnou, ve které jsou zahrnuty veškeré náklady dle článku I této smlouvy a činí</w:t>
      </w:r>
      <w:r w:rsidR="003B5832">
        <w:rPr>
          <w:sz w:val="24"/>
        </w:rPr>
        <w:t xml:space="preserve">: </w:t>
      </w:r>
      <w:r w:rsidR="009C5B53" w:rsidRPr="009C5B53">
        <w:rPr>
          <w:b/>
          <w:sz w:val="24"/>
          <w:highlight w:val="yellow"/>
        </w:rPr>
        <w:t>……………</w:t>
      </w:r>
      <w:r w:rsidR="009C1202" w:rsidRPr="009C1202">
        <w:rPr>
          <w:b/>
          <w:sz w:val="24"/>
        </w:rPr>
        <w:t xml:space="preserve">,- </w:t>
      </w:r>
      <w:r w:rsidRPr="00566F27">
        <w:rPr>
          <w:b/>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9C5B53" w:rsidRPr="009C5B53">
        <w:rPr>
          <w:sz w:val="24"/>
          <w:highlight w:val="yellow"/>
        </w:rPr>
        <w:t>…………………………….</w:t>
      </w:r>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7A11CD" w:rsidRDefault="009A3F58" w:rsidP="00B46B1D">
      <w:pPr>
        <w:rPr>
          <w:sz w:val="24"/>
          <w:szCs w:val="24"/>
        </w:rPr>
      </w:pPr>
      <w:r w:rsidRPr="007A11CD">
        <w:rPr>
          <w:sz w:val="24"/>
          <w:szCs w:val="24"/>
        </w:rPr>
        <w:t>DPH bude účtováno v sazbě platné ke dni uskutečnění zdanitelného plnění.</w:t>
      </w:r>
    </w:p>
    <w:p w:rsid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C042BD" w:rsidRPr="00095FDB" w:rsidRDefault="00C042BD" w:rsidP="002E7917">
      <w:pPr>
        <w:spacing w:beforeLines="20" w:before="48" w:after="120"/>
        <w:jc w:val="center"/>
        <w:rPr>
          <w:b/>
          <w:caps/>
          <w:sz w:val="24"/>
          <w:u w:val="single"/>
        </w:rPr>
      </w:pP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0A76C4" w:rsidRPr="000A76C4" w:rsidRDefault="000A76C4" w:rsidP="00095FDB">
      <w:pPr>
        <w:numPr>
          <w:ilvl w:val="0"/>
          <w:numId w:val="2"/>
        </w:numPr>
        <w:tabs>
          <w:tab w:val="left" w:pos="0"/>
        </w:tabs>
        <w:spacing w:beforeLines="20" w:before="48" w:after="120"/>
        <w:jc w:val="both"/>
        <w:rPr>
          <w:bCs/>
          <w:sz w:val="24"/>
        </w:rPr>
      </w:pPr>
      <w:r>
        <w:rPr>
          <w:color w:val="000000"/>
          <w:sz w:val="24"/>
          <w:szCs w:val="24"/>
        </w:rPr>
        <w:t>Fakturace bude provedena jednou fakturou do výše 100 % ceny díla na základě soupisu provedených prací potvrzených zástupci objednatele. Z faktury bude pozastavena částka ve výši 10% z ceny bez DPH. Pozastávka ve výši 10% bude uvolněna po odstranění všech vad a nedodělků.</w:t>
      </w:r>
    </w:p>
    <w:p w:rsidR="0075034C" w:rsidRDefault="000A76C4" w:rsidP="00095FDB">
      <w:pPr>
        <w:numPr>
          <w:ilvl w:val="0"/>
          <w:numId w:val="2"/>
        </w:numPr>
        <w:tabs>
          <w:tab w:val="left" w:pos="0"/>
        </w:tabs>
        <w:spacing w:beforeLines="20" w:before="48" w:after="120"/>
        <w:jc w:val="both"/>
        <w:rPr>
          <w:bCs/>
          <w:sz w:val="24"/>
        </w:rPr>
      </w:pPr>
      <w:r>
        <w:rPr>
          <w:color w:val="000000"/>
          <w:sz w:val="24"/>
          <w:szCs w:val="24"/>
        </w:rPr>
        <w:t xml:space="preserve"> </w:t>
      </w:r>
      <w:r w:rsidR="0075034C" w:rsidRPr="00095FDB">
        <w:rPr>
          <w:bCs/>
          <w:sz w:val="24"/>
        </w:rPr>
        <w:t>Zhotovitel je povinen v předmětu fakturace uvést přesný název akce včetně čísla smlouvy. Jinak bude faktura vrácena zhotoviteli k doplnění.</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BE3A33">
        <w:rPr>
          <w:b/>
          <w:sz w:val="24"/>
        </w:rPr>
        <w:t>3</w:t>
      </w:r>
      <w:r w:rsidR="00F634A8" w:rsidRPr="00BE3A33">
        <w:rPr>
          <w:b/>
          <w:sz w:val="24"/>
        </w:rPr>
        <w:t>0</w:t>
      </w:r>
      <w:r w:rsidRPr="00BE3A33">
        <w:rPr>
          <w:b/>
          <w:sz w:val="24"/>
        </w:rPr>
        <w:t xml:space="preserve"> dní</w:t>
      </w:r>
      <w:r w:rsidRPr="00095FDB">
        <w:rPr>
          <w:sz w:val="24"/>
        </w:rPr>
        <w:t xml:space="preserve"> od doručení faktury objednateli (originál faktury + kopie zápisu o předání a převzetí). Adresa pro zaslání faktury: </w:t>
      </w:r>
      <w:r w:rsidRPr="00C456CC">
        <w:rPr>
          <w:sz w:val="24"/>
        </w:rPr>
        <w:t>A</w:t>
      </w:r>
      <w:r w:rsidR="00BF2F1E" w:rsidRPr="00C456CC">
        <w:rPr>
          <w:sz w:val="24"/>
        </w:rPr>
        <w:t>rmádní Servisní</w:t>
      </w:r>
      <w:r w:rsidRPr="00C456CC">
        <w:rPr>
          <w:sz w:val="24"/>
        </w:rPr>
        <w:t>, příspěvková organizace, Podbabská 1589/1, 160 00 Praha 6 – Dejvice</w:t>
      </w:r>
      <w:r w:rsidR="0075034C" w:rsidRPr="00C456CC">
        <w:rPr>
          <w:color w:val="000000"/>
          <w:sz w:val="24"/>
        </w:rPr>
        <w:t>.</w:t>
      </w:r>
    </w:p>
    <w:p w:rsidR="00AE2642" w:rsidRPr="00E34397"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095FDB" w:rsidRDefault="00095FDB" w:rsidP="00095FDB">
      <w:pPr>
        <w:tabs>
          <w:tab w:val="right" w:pos="4253"/>
        </w:tabs>
        <w:spacing w:after="120" w:line="288" w:lineRule="auto"/>
        <w:ind w:left="851"/>
        <w:jc w:val="both"/>
        <w:rPr>
          <w:sz w:val="24"/>
          <w:szCs w:val="24"/>
        </w:rPr>
      </w:pPr>
    </w:p>
    <w:p w:rsidR="00E71354" w:rsidRDefault="00E71354" w:rsidP="00095FDB">
      <w:pPr>
        <w:tabs>
          <w:tab w:val="right" w:pos="4253"/>
        </w:tabs>
        <w:spacing w:after="120" w:line="288" w:lineRule="auto"/>
        <w:ind w:left="851"/>
        <w:jc w:val="both"/>
        <w:rPr>
          <w:sz w:val="24"/>
          <w:szCs w:val="24"/>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C042BD" w:rsidRDefault="002354D1" w:rsidP="002354D1">
      <w:pPr>
        <w:rPr>
          <w:sz w:val="24"/>
          <w:szCs w:val="24"/>
        </w:rPr>
      </w:pPr>
    </w:p>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2B65DD" w:rsidRPr="00654A49" w:rsidRDefault="00E34397" w:rsidP="00654A49">
      <w:pPr>
        <w:numPr>
          <w:ilvl w:val="0"/>
          <w:numId w:val="5"/>
        </w:numPr>
        <w:spacing w:before="120"/>
        <w:jc w:val="both"/>
        <w:rPr>
          <w:sz w:val="24"/>
        </w:rPr>
      </w:pPr>
      <w:r>
        <w:rPr>
          <w:sz w:val="24"/>
        </w:rPr>
        <w:t>Zhotovitel zahájí</w:t>
      </w:r>
      <w:r w:rsidR="002B65DD" w:rsidRPr="00654A49">
        <w:rPr>
          <w:sz w:val="24"/>
        </w:rPr>
        <w:t xml:space="preserve"> práce </w:t>
      </w:r>
      <w:r w:rsidR="00791998" w:rsidRPr="00654A49">
        <w:rPr>
          <w:sz w:val="24"/>
        </w:rPr>
        <w:t>bez zbytečného odkladu</w:t>
      </w:r>
      <w:r>
        <w:rPr>
          <w:sz w:val="24"/>
        </w:rPr>
        <w:t xml:space="preserve"> po předání místa </w:t>
      </w:r>
      <w:r w:rsidR="003A0942">
        <w:rPr>
          <w:sz w:val="24"/>
        </w:rPr>
        <w:t xml:space="preserve">plnění </w:t>
      </w:r>
      <w:r w:rsidR="002B65DD" w:rsidRPr="00654A49">
        <w:rPr>
          <w:sz w:val="24"/>
        </w:rPr>
        <w:t xml:space="preserve">objednatelem a ukončí stavební práce nejpozději do termínu </w:t>
      </w:r>
      <w:r w:rsidR="002354D1" w:rsidRPr="00654A49">
        <w:rPr>
          <w:sz w:val="24"/>
        </w:rPr>
        <w:t>uvedeného</w:t>
      </w:r>
      <w:r w:rsidR="002B65DD"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002B65DD"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455900" w:rsidRPr="00E34397" w:rsidRDefault="003972B8" w:rsidP="0075034C">
      <w:pPr>
        <w:numPr>
          <w:ilvl w:val="0"/>
          <w:numId w:val="5"/>
        </w:numPr>
        <w:tabs>
          <w:tab w:val="left" w:pos="0"/>
        </w:tabs>
        <w:spacing w:before="120"/>
        <w:jc w:val="both"/>
        <w:rPr>
          <w:b/>
          <w:sz w:val="24"/>
        </w:rPr>
      </w:pPr>
      <w:r w:rsidRPr="00E34397">
        <w:rPr>
          <w:sz w:val="24"/>
        </w:rPr>
        <w:lastRenderedPageBreak/>
        <w:t xml:space="preserve">Zhotovitel je povinen písemně vyzvat objednatele k převzetí konstrukcí, které budou zakryty, minimálně 3 pracovní dny předem. O převzetí konstrukcí bude </w:t>
      </w:r>
      <w:r w:rsidR="003A0942">
        <w:rPr>
          <w:sz w:val="24"/>
        </w:rPr>
        <w:t>učiněn zápis</w:t>
      </w:r>
      <w:r w:rsidRPr="00E34397">
        <w:rPr>
          <w:sz w:val="24"/>
        </w:rPr>
        <w:t>.</w:t>
      </w:r>
    </w:p>
    <w:p w:rsidR="00455900" w:rsidRPr="00933172" w:rsidRDefault="00455900" w:rsidP="0075034C">
      <w:pPr>
        <w:numPr>
          <w:ilvl w:val="0"/>
          <w:numId w:val="5"/>
        </w:numPr>
        <w:tabs>
          <w:tab w:val="left" w:pos="0"/>
        </w:tabs>
        <w:spacing w:before="120"/>
        <w:jc w:val="both"/>
        <w:rPr>
          <w:b/>
          <w:sz w:val="24"/>
        </w:rPr>
      </w:pPr>
      <w:r w:rsidRPr="00095FDB">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933172" w:rsidRPr="00E34397" w:rsidRDefault="00933172" w:rsidP="00933172">
      <w:pPr>
        <w:numPr>
          <w:ilvl w:val="0"/>
          <w:numId w:val="5"/>
        </w:numPr>
        <w:tabs>
          <w:tab w:val="left" w:pos="0"/>
        </w:tabs>
        <w:spacing w:before="120"/>
        <w:jc w:val="both"/>
        <w:rPr>
          <w:sz w:val="24"/>
        </w:rPr>
      </w:pPr>
      <w:r w:rsidRPr="00E34397">
        <w:rPr>
          <w:sz w:val="24"/>
        </w:rPr>
        <w:t>Původcem odpadu je zhotovitel.</w:t>
      </w:r>
    </w:p>
    <w:p w:rsidR="00933172" w:rsidRPr="00095FDB" w:rsidRDefault="00933172" w:rsidP="00933172">
      <w:pPr>
        <w:tabs>
          <w:tab w:val="left" w:pos="0"/>
        </w:tabs>
        <w:spacing w:before="120"/>
        <w:ind w:left="851"/>
        <w:jc w:val="both"/>
        <w:rPr>
          <w:b/>
          <w:sz w:val="24"/>
        </w:rPr>
      </w:pPr>
    </w:p>
    <w:p w:rsidR="00672836" w:rsidRPr="00095FDB" w:rsidRDefault="0067283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C042BD" w:rsidRDefault="002354D1" w:rsidP="002354D1">
      <w:pPr>
        <w:rPr>
          <w:sz w:val="24"/>
          <w:szCs w:val="24"/>
        </w:rPr>
      </w:pP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566299">
        <w:rPr>
          <w:sz w:val="24"/>
        </w:rPr>
        <w:t xml:space="preserve"> </w:t>
      </w:r>
      <w:r w:rsidR="00C456CC">
        <w:rPr>
          <w:sz w:val="24"/>
        </w:rPr>
        <w:t>60</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B46B1D" w:rsidRPr="00C042BD" w:rsidRDefault="00B46B1D" w:rsidP="00B46B1D">
      <w:pPr>
        <w:rPr>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C042BD" w:rsidRDefault="002354D1" w:rsidP="002354D1">
      <w:pPr>
        <w:rPr>
          <w:sz w:val="24"/>
          <w:szCs w:val="24"/>
        </w:rPr>
      </w:pPr>
    </w:p>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197CB7" w:rsidRDefault="00197CB7" w:rsidP="00197CB7">
      <w:pPr>
        <w:numPr>
          <w:ilvl w:val="0"/>
          <w:numId w:val="17"/>
        </w:numPr>
        <w:spacing w:before="120" w:after="120"/>
        <w:jc w:val="both"/>
        <w:rPr>
          <w:sz w:val="24"/>
        </w:rPr>
      </w:pPr>
      <w:r w:rsidRPr="00095FDB">
        <w:rPr>
          <w:sz w:val="24"/>
        </w:rPr>
        <w:t xml:space="preserve">Zhotovitel souhlasí se zveřejněním smlouvy na </w:t>
      </w:r>
      <w:r w:rsidR="00377D38">
        <w:rPr>
          <w:sz w:val="24"/>
        </w:rPr>
        <w:t>webových stránkách objednatele</w:t>
      </w:r>
      <w:r w:rsidR="00074944">
        <w:rPr>
          <w:sz w:val="24"/>
        </w:rPr>
        <w:t>.</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lastRenderedPageBreak/>
        <w:t>Objednatel</w:t>
      </w:r>
      <w:r w:rsidR="003033C6" w:rsidRPr="003033C6">
        <w:rPr>
          <w:rFonts w:ascii="Times New Roman" w:hAnsi="Times New Roman"/>
          <w:sz w:val="24"/>
          <w:szCs w:val="20"/>
        </w:rPr>
        <w:t xml:space="preserve"> nepřipouští variantní řešení.</w:t>
      </w:r>
    </w:p>
    <w:p w:rsidR="00197CB7" w:rsidRDefault="00A06F0C" w:rsidP="0044413B">
      <w:pPr>
        <w:numPr>
          <w:ilvl w:val="0"/>
          <w:numId w:val="17"/>
        </w:numPr>
        <w:autoSpaceDE w:val="0"/>
        <w:autoSpaceDN w:val="0"/>
        <w:adjustRightInd w:val="0"/>
        <w:spacing w:after="120"/>
        <w:jc w:val="both"/>
        <w:rPr>
          <w:color w:val="000000"/>
          <w:sz w:val="24"/>
          <w:szCs w:val="24"/>
        </w:rPr>
      </w:pPr>
      <w:r w:rsidRPr="00BE1AD9">
        <w:rPr>
          <w:sz w:val="24"/>
          <w:szCs w:val="24"/>
        </w:rPr>
        <w:t>Zhotovitel</w:t>
      </w:r>
      <w:r w:rsidR="00377D38">
        <w:rPr>
          <w:bCs/>
          <w:sz w:val="24"/>
          <w:szCs w:val="24"/>
        </w:rPr>
        <w:t xml:space="preserve"> prohlašuje, že je pojištěn </w:t>
      </w:r>
      <w:r w:rsidRPr="00636552">
        <w:rPr>
          <w:bCs/>
          <w:sz w:val="24"/>
          <w:szCs w:val="24"/>
        </w:rPr>
        <w:t xml:space="preserve">na škody způsobené při své podnikatelské činnosti do </w:t>
      </w:r>
      <w:r w:rsidR="00074944">
        <w:rPr>
          <w:bCs/>
          <w:sz w:val="24"/>
          <w:szCs w:val="24"/>
        </w:rPr>
        <w:t xml:space="preserve">minimální </w:t>
      </w:r>
      <w:r w:rsidRPr="00636552">
        <w:rPr>
          <w:bCs/>
          <w:sz w:val="24"/>
          <w:szCs w:val="24"/>
        </w:rPr>
        <w:t xml:space="preserve">výše </w:t>
      </w:r>
      <w:r w:rsidR="00074944">
        <w:rPr>
          <w:bCs/>
          <w:sz w:val="24"/>
          <w:szCs w:val="24"/>
        </w:rPr>
        <w:t>5</w:t>
      </w:r>
      <w:r w:rsidR="004162E0">
        <w:rPr>
          <w:bCs/>
          <w:sz w:val="24"/>
          <w:szCs w:val="24"/>
        </w:rPr>
        <w:t xml:space="preserve">.000.000,- </w:t>
      </w:r>
      <w:r w:rsidR="00654A49">
        <w:rPr>
          <w:bCs/>
          <w:sz w:val="24"/>
          <w:szCs w:val="24"/>
        </w:rPr>
        <w:t>Kč</w:t>
      </w:r>
      <w:r w:rsidR="00602BDB">
        <w:rPr>
          <w:bCs/>
          <w:sz w:val="24"/>
          <w:szCs w:val="24"/>
        </w:rPr>
        <w:t>.</w:t>
      </w:r>
      <w:r w:rsidRPr="00636552">
        <w:rPr>
          <w:bCs/>
          <w:sz w:val="24"/>
          <w:szCs w:val="24"/>
        </w:rPr>
        <w:t xml:space="preserve"> Zhotovitel je povinen mít uzavřenu pojistnou smlouvu pro případ vzniku škody minimálně ve stejném rozsahu a výši, jak je uvedeno v tomto</w:t>
      </w:r>
      <w:r w:rsidRPr="00BE1AD9">
        <w:rPr>
          <w:bCs/>
          <w:sz w:val="24"/>
          <w:szCs w:val="24"/>
        </w:rPr>
        <w:t xml:space="preserve"> bodu, a to po celou dobu trvání smluvního vztahu založeného touto </w:t>
      </w:r>
      <w:r>
        <w:rPr>
          <w:bCs/>
          <w:sz w:val="24"/>
          <w:szCs w:val="24"/>
        </w:rPr>
        <w:t>smlouvou.</w:t>
      </w:r>
    </w:p>
    <w:p w:rsidR="001A6F2A" w:rsidRDefault="001A6F2A" w:rsidP="001A6F2A">
      <w:pPr>
        <w:autoSpaceDE w:val="0"/>
        <w:autoSpaceDN w:val="0"/>
        <w:adjustRightInd w:val="0"/>
        <w:rPr>
          <w:sz w:val="24"/>
          <w:szCs w:val="24"/>
        </w:rPr>
      </w:pPr>
    </w:p>
    <w:p w:rsidR="001A6F2A" w:rsidRPr="00EE5368" w:rsidRDefault="001A6F2A" w:rsidP="001A6F2A">
      <w:pPr>
        <w:autoSpaceDE w:val="0"/>
        <w:autoSpaceDN w:val="0"/>
        <w:adjustRightInd w:val="0"/>
        <w:rPr>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197CB7" w:rsidRDefault="00F634A8" w:rsidP="00C042BD">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377D38" w:rsidRDefault="00377D38" w:rsidP="00C042BD">
      <w:pPr>
        <w:shd w:val="clear" w:color="00FFFF" w:fill="auto"/>
        <w:ind w:left="720" w:hanging="720"/>
        <w:jc w:val="both"/>
        <w:rPr>
          <w:sz w:val="24"/>
        </w:rPr>
      </w:pPr>
    </w:p>
    <w:p w:rsidR="00377D38" w:rsidRDefault="00377D38" w:rsidP="00C042BD">
      <w:pPr>
        <w:shd w:val="clear" w:color="00FFFF" w:fill="auto"/>
        <w:ind w:left="720" w:hanging="720"/>
        <w:jc w:val="both"/>
        <w:rPr>
          <w:sz w:val="24"/>
        </w:rPr>
      </w:pPr>
    </w:p>
    <w:p w:rsidR="00377D38" w:rsidRPr="00095FDB" w:rsidRDefault="00377D38" w:rsidP="00C042BD">
      <w:pPr>
        <w:shd w:val="clear" w:color="00FFFF" w:fill="auto"/>
        <w:ind w:left="720" w:hanging="7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1128D2" w:rsidRPr="001128D2" w:rsidRDefault="001128D2" w:rsidP="001128D2">
      <w:pPr>
        <w:numPr>
          <w:ilvl w:val="0"/>
          <w:numId w:val="8"/>
        </w:numPr>
        <w:tabs>
          <w:tab w:val="right" w:pos="9071"/>
        </w:tabs>
        <w:spacing w:after="120"/>
        <w:jc w:val="both"/>
        <w:rPr>
          <w:sz w:val="24"/>
        </w:rPr>
      </w:pPr>
      <w:r w:rsidRPr="001128D2">
        <w:rPr>
          <w:sz w:val="24"/>
        </w:rPr>
        <w:t>Objednatel uhradí fakturu zhotoviteli nejpozději do 30 dnů po jejím doručení. Za prodlení s úhradou faktury zaplatí objednatel zhotoviteli smluvní pokutu ve výši 0,05 %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 xml:space="preserve">V případě nedodržení termínu dokončení díla a za prodlení s odstraněním vad a nedodělků v termínech stanovených v zápise o předání a převzetí díla uhradí zhotovitel objednateli smluvní pokutu ve výši </w:t>
      </w:r>
      <w:r w:rsidR="00116331">
        <w:rPr>
          <w:bCs/>
          <w:sz w:val="24"/>
        </w:rPr>
        <w:t xml:space="preserve">5000 Kč </w:t>
      </w:r>
      <w:r w:rsidRPr="00095FDB">
        <w:rPr>
          <w:bCs/>
          <w:sz w:val="24"/>
        </w:rPr>
        <w:t>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výši </w:t>
      </w:r>
      <w:r w:rsidR="00116331">
        <w:rPr>
          <w:sz w:val="24"/>
        </w:rPr>
        <w:t>5000 Kč</w:t>
      </w:r>
      <w:r w:rsidRPr="00095FDB">
        <w:rPr>
          <w:sz w:val="24"/>
        </w:rPr>
        <w:t xml:space="preserve"> za každý započatý den a každé jednotlivé porušení.</w:t>
      </w:r>
    </w:p>
    <w:p w:rsid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je </w:t>
      </w:r>
      <w:r>
        <w:rPr>
          <w:sz w:val="24"/>
        </w:rPr>
        <w:t xml:space="preserve">stanovena </w:t>
      </w:r>
      <w:r w:rsidR="00027C2C">
        <w:rPr>
          <w:sz w:val="24"/>
        </w:rPr>
        <w:t>ve výši 1.000,- Kč za každý den do odstranění nedostatků ve stavebním deníku.</w:t>
      </w:r>
    </w:p>
    <w:p w:rsidR="003A0942" w:rsidRPr="003A0942" w:rsidRDefault="003A0942" w:rsidP="003A0942">
      <w:pPr>
        <w:numPr>
          <w:ilvl w:val="0"/>
          <w:numId w:val="8"/>
        </w:numPr>
        <w:shd w:val="clear" w:color="auto" w:fill="FFFFFF" w:themeFill="background1"/>
        <w:tabs>
          <w:tab w:val="right" w:pos="9071"/>
        </w:tabs>
        <w:spacing w:after="120"/>
        <w:jc w:val="both"/>
        <w:rPr>
          <w:color w:val="FF0000"/>
          <w:sz w:val="24"/>
        </w:rPr>
      </w:pPr>
      <w:r w:rsidRPr="00F62C34">
        <w:rPr>
          <w:sz w:val="24"/>
        </w:rPr>
        <w:t>Sankce za nedodržování BOZP, požární ochrany a ochrany životního prostředí se řídí dle sazebníku pokut, který je přílohou č. 1.</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C042BD" w:rsidRDefault="00C042BD" w:rsidP="00EA3BE5">
      <w:pPr>
        <w:tabs>
          <w:tab w:val="right" w:pos="9071"/>
        </w:tabs>
        <w:spacing w:after="120"/>
        <w:jc w:val="both"/>
        <w:rPr>
          <w:sz w:val="24"/>
        </w:rPr>
      </w:pPr>
    </w:p>
    <w:p w:rsidR="007A11CD" w:rsidRDefault="007A11CD" w:rsidP="00EA3BE5">
      <w:pPr>
        <w:tabs>
          <w:tab w:val="right" w:pos="9071"/>
        </w:tabs>
        <w:spacing w:after="120"/>
        <w:jc w:val="both"/>
        <w:rPr>
          <w:sz w:val="24"/>
        </w:rPr>
      </w:pPr>
    </w:p>
    <w:p w:rsidR="007A11CD" w:rsidRDefault="007A11CD" w:rsidP="00EA3BE5">
      <w:pPr>
        <w:tabs>
          <w:tab w:val="right" w:pos="9071"/>
        </w:tabs>
        <w:spacing w:after="120"/>
        <w:jc w:val="both"/>
        <w:rPr>
          <w:sz w:val="24"/>
        </w:rPr>
      </w:pPr>
      <w:bookmarkStart w:id="0" w:name="_GoBack"/>
      <w:bookmarkEnd w:id="0"/>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lastRenderedPageBreak/>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377D38" w:rsidRPr="007A11CD" w:rsidRDefault="00AE2642" w:rsidP="00B74405">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377D38" w:rsidRDefault="00377D38" w:rsidP="00B74405">
      <w:pPr>
        <w:spacing w:beforeLines="20" w:before="48"/>
        <w:jc w:val="both"/>
        <w:rPr>
          <w:sz w:val="24"/>
        </w:rPr>
      </w:pPr>
    </w:p>
    <w:p w:rsidR="00377D38" w:rsidRPr="00095FDB" w:rsidRDefault="00377D38" w:rsidP="00B74405">
      <w:pPr>
        <w:spacing w:beforeLines="20" w:before="48"/>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286000" w:rsidRPr="00286000" w:rsidRDefault="00286000" w:rsidP="00286000"/>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9C1202" w:rsidP="00806F68">
      <w:pPr>
        <w:pStyle w:val="Zkladntext3"/>
        <w:numPr>
          <w:ilvl w:val="0"/>
          <w:numId w:val="10"/>
        </w:numPr>
        <w:spacing w:before="0" w:after="120"/>
        <w:jc w:val="both"/>
      </w:pPr>
      <w:r>
        <w:t xml:space="preserve">Smlouva se vyhotovuje ve </w:t>
      </w:r>
      <w:r w:rsidR="00377D38">
        <w:t>třech</w:t>
      </w:r>
      <w:r w:rsidR="00806F68" w:rsidRPr="00095FDB">
        <w:t xml:space="preserve"> stejnopisech, z ni</w:t>
      </w:r>
      <w:r w:rsidR="003A0942">
        <w:t xml:space="preserve">chž l paré obdrží zhotovitel a </w:t>
      </w:r>
      <w:r w:rsidR="00377D38">
        <w:t>2</w:t>
      </w:r>
      <w:r w:rsidR="00806F68" w:rsidRPr="00095FDB">
        <w:t xml:space="preserve"> paré objednatel.</w:t>
      </w:r>
    </w:p>
    <w:p w:rsidR="00806F68" w:rsidRDefault="00B46B1D" w:rsidP="00EA3BE5">
      <w:pPr>
        <w:pStyle w:val="Zkladntext3"/>
        <w:numPr>
          <w:ilvl w:val="0"/>
          <w:numId w:val="10"/>
        </w:numPr>
        <w:spacing w:before="0" w:after="120"/>
        <w:jc w:val="both"/>
      </w:pPr>
      <w:r>
        <w:t>Smluvní strany prohlašují, že smlouvu pře</w:t>
      </w:r>
      <w:r w:rsidR="001A6F2A">
        <w:t>čet</w:t>
      </w:r>
      <w:r w:rsidR="00AE6295">
        <w:t>ly</w:t>
      </w:r>
      <w:r w:rsidR="00806F68" w:rsidRPr="00095FDB">
        <w:t>, s jejím obsahem souhlasí, což stvrzují svými podpisy.</w:t>
      </w:r>
    </w:p>
    <w:p w:rsidR="00FA62AA" w:rsidRDefault="00FA62AA" w:rsidP="00806F68">
      <w:pPr>
        <w:pStyle w:val="Zkladntext3"/>
        <w:spacing w:before="0" w:after="120"/>
        <w:ind w:left="851"/>
        <w:jc w:val="both"/>
      </w:pPr>
    </w:p>
    <w:p w:rsidR="001A6F2A" w:rsidRDefault="001A6F2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2354D1" w:rsidRPr="00095FDB" w:rsidRDefault="002354D1" w:rsidP="002354D1">
      <w:pPr>
        <w:rPr>
          <w:sz w:val="24"/>
          <w:szCs w:val="24"/>
        </w:rPr>
      </w:pPr>
    </w:p>
    <w:p w:rsidR="007B268E" w:rsidRDefault="003A0942" w:rsidP="00EA3BE5">
      <w:pPr>
        <w:rPr>
          <w:sz w:val="24"/>
          <w:szCs w:val="24"/>
        </w:rPr>
      </w:pPr>
      <w:r w:rsidRPr="00F62C34">
        <w:rPr>
          <w:sz w:val="24"/>
          <w:szCs w:val="24"/>
        </w:rPr>
        <w:t>Příloha č. 1:</w:t>
      </w:r>
      <w:r w:rsidRPr="00F62C34">
        <w:rPr>
          <w:sz w:val="24"/>
          <w:szCs w:val="24"/>
        </w:rPr>
        <w:tab/>
        <w:t>Sankce za porušení BOZP, PO a OŽP</w:t>
      </w:r>
      <w:r w:rsidR="00286000">
        <w:rPr>
          <w:sz w:val="24"/>
          <w:szCs w:val="24"/>
        </w:rPr>
        <w:t xml:space="preserve"> (1 list)</w:t>
      </w:r>
    </w:p>
    <w:p w:rsidR="003B1246" w:rsidRDefault="00306955" w:rsidP="00EA3BE5">
      <w:pPr>
        <w:rPr>
          <w:sz w:val="24"/>
          <w:szCs w:val="24"/>
        </w:rPr>
      </w:pPr>
      <w:r>
        <w:rPr>
          <w:sz w:val="24"/>
          <w:szCs w:val="24"/>
        </w:rPr>
        <w:t>Příloha č. 2:</w:t>
      </w:r>
      <w:r>
        <w:rPr>
          <w:sz w:val="24"/>
          <w:szCs w:val="24"/>
        </w:rPr>
        <w:tab/>
      </w:r>
      <w:r w:rsidR="00377D38">
        <w:rPr>
          <w:sz w:val="24"/>
          <w:szCs w:val="24"/>
        </w:rPr>
        <w:t>Oceněný soupis stavebních prací a dodávek</w:t>
      </w:r>
    </w:p>
    <w:p w:rsidR="00C328DE" w:rsidRDefault="00C328DE" w:rsidP="00EA3BE5">
      <w:pPr>
        <w:rPr>
          <w:sz w:val="24"/>
          <w:szCs w:val="24"/>
        </w:rPr>
      </w:pPr>
    </w:p>
    <w:p w:rsidR="00EA3BE5" w:rsidRDefault="00EA3BE5" w:rsidP="00EA3BE5">
      <w:pPr>
        <w:rPr>
          <w:sz w:val="24"/>
          <w:szCs w:val="24"/>
        </w:rPr>
      </w:pPr>
    </w:p>
    <w:p w:rsidR="00EA3BE5" w:rsidRP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r w:rsidRPr="00095FDB">
        <w:rPr>
          <w:sz w:val="24"/>
        </w:rPr>
        <w:t>:</w:t>
      </w:r>
      <w:r w:rsidR="0012112F" w:rsidRPr="00095FDB">
        <w:rPr>
          <w:sz w:val="24"/>
        </w:rPr>
        <w:t xml:space="preserve">    </w:t>
      </w:r>
      <w:r w:rsidR="00636C4C" w:rsidRPr="00095FDB">
        <w:rPr>
          <w:sz w:val="24"/>
        </w:rPr>
        <w:t xml:space="preserve"> </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9C5B53" w:rsidP="003C567B">
      <w:pPr>
        <w:pStyle w:val="Odstavecseseznamem"/>
        <w:shd w:val="clear" w:color="auto" w:fill="FFFFFF"/>
        <w:spacing w:after="0" w:line="240" w:lineRule="auto"/>
        <w:ind w:left="0" w:hanging="284"/>
        <w:rPr>
          <w:rFonts w:ascii="Times New Roman" w:hAnsi="Times New Roman"/>
          <w:sz w:val="24"/>
        </w:rPr>
      </w:pPr>
      <w:r w:rsidRPr="009C5B53">
        <w:rPr>
          <w:rFonts w:ascii="Times New Roman" w:hAnsi="Times New Roman"/>
          <w:sz w:val="24"/>
        </w:rPr>
        <w:t>ARMÁDNÍ SERVISNÍ, příspěvková organizace</w:t>
      </w:r>
      <w:r w:rsidRPr="009C5B53">
        <w:rPr>
          <w:rFonts w:ascii="Times New Roman" w:hAnsi="Times New Roman"/>
          <w:sz w:val="24"/>
        </w:rPr>
        <w:tab/>
        <w:t xml:space="preserve">           </w:t>
      </w:r>
      <w:r w:rsidRPr="009C5B53">
        <w:rPr>
          <w:rFonts w:ascii="Times New Roman" w:hAnsi="Times New Roman"/>
          <w:sz w:val="24"/>
          <w:szCs w:val="24"/>
          <w:highlight w:val="yellow"/>
        </w:rPr>
        <w:t>……………………</w:t>
      </w:r>
    </w:p>
    <w:p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Pr="009C5B53">
        <w:rPr>
          <w:sz w:val="24"/>
          <w:szCs w:val="24"/>
          <w:highlight w:val="yellow"/>
        </w:rPr>
        <w:t>………….</w:t>
      </w:r>
    </w:p>
    <w:p w:rsidR="00806F68" w:rsidRPr="00560BF2"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p w:rsidR="00433932" w:rsidRPr="00A12374" w:rsidRDefault="00433932" w:rsidP="00433932">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433932" w:rsidRPr="00595E50" w:rsidRDefault="00433932" w:rsidP="00433932">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433932" w:rsidRPr="009C4BA1" w:rsidRDefault="00433932" w:rsidP="00433932"/>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433932" w:rsidRPr="0036336D" w:rsidTr="008D60D5">
        <w:trPr>
          <w:trHeight w:val="426"/>
        </w:trPr>
        <w:tc>
          <w:tcPr>
            <w:tcW w:w="2725" w:type="pct"/>
            <w:tcBorders>
              <w:top w:val="single" w:sz="4" w:space="0" w:color="auto"/>
              <w:bottom w:val="single" w:sz="4" w:space="0" w:color="auto"/>
            </w:tcBorders>
            <w:vAlign w:val="center"/>
          </w:tcPr>
          <w:p w:rsidR="00433932" w:rsidRPr="00A12374" w:rsidRDefault="00433932" w:rsidP="008D60D5">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433932" w:rsidRPr="00A12374" w:rsidRDefault="00433932" w:rsidP="008D60D5">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433932" w:rsidRPr="00A12374" w:rsidRDefault="00433932" w:rsidP="008D60D5">
            <w:pPr>
              <w:jc w:val="center"/>
              <w:rPr>
                <w:rFonts w:ascii="Arial" w:hAnsi="Arial" w:cs="Arial"/>
                <w:b/>
              </w:rPr>
            </w:pPr>
            <w:r w:rsidRPr="00A12374">
              <w:rPr>
                <w:rFonts w:ascii="Arial" w:hAnsi="Arial" w:cs="Arial"/>
                <w:b/>
              </w:rPr>
              <w:t>Rozsah krácení [Kč]</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340"/>
        </w:trPr>
        <w:tc>
          <w:tcPr>
            <w:tcW w:w="2725" w:type="pct"/>
            <w:tcBorders>
              <w:top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433932" w:rsidRPr="0036336D" w:rsidTr="008D60D5">
        <w:trPr>
          <w:trHeight w:val="691"/>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color w:val="FF0000"/>
                <w:sz w:val="18"/>
              </w:rPr>
            </w:pPr>
            <w:r w:rsidRPr="0036336D">
              <w:rPr>
                <w:rFonts w:ascii="Arial" w:hAnsi="Arial" w:cs="Arial"/>
                <w:sz w:val="18"/>
              </w:rPr>
              <w:t>300 – 800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pacing w:val="-4"/>
                <w:sz w:val="18"/>
              </w:rPr>
            </w:pPr>
            <w:r>
              <w:rPr>
                <w:rFonts w:ascii="Arial" w:hAnsi="Arial" w:cs="Arial"/>
                <w:spacing w:val="-4"/>
                <w:sz w:val="18"/>
              </w:rPr>
              <w:t>500</w:t>
            </w:r>
          </w:p>
        </w:tc>
      </w:tr>
      <w:tr w:rsidR="00433932" w:rsidRPr="0036336D" w:rsidTr="008D60D5">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5000</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521"/>
        </w:trPr>
        <w:tc>
          <w:tcPr>
            <w:tcW w:w="2725" w:type="pct"/>
            <w:tcBorders>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433932" w:rsidRPr="0036336D" w:rsidTr="008D60D5">
        <w:trPr>
          <w:trHeight w:val="479"/>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433932" w:rsidRPr="0036336D" w:rsidTr="008D60D5">
        <w:trPr>
          <w:trHeight w:val="340"/>
        </w:trPr>
        <w:tc>
          <w:tcPr>
            <w:tcW w:w="2725" w:type="pct"/>
            <w:tcBorders>
              <w:top w:val="dotted" w:sz="4" w:space="0" w:color="auto"/>
              <w:bottom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1000</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701"/>
        </w:trPr>
        <w:tc>
          <w:tcPr>
            <w:tcW w:w="2725" w:type="pct"/>
            <w:tcBorders>
              <w:top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433932" w:rsidRDefault="00433932" w:rsidP="008D60D5">
            <w:pPr>
              <w:rPr>
                <w:rFonts w:ascii="Arial" w:hAnsi="Arial" w:cs="Arial"/>
                <w:sz w:val="18"/>
              </w:rPr>
            </w:pPr>
            <w:r w:rsidRPr="0036336D">
              <w:rPr>
                <w:rFonts w:ascii="Arial" w:hAnsi="Arial" w:cs="Arial"/>
                <w:sz w:val="18"/>
              </w:rPr>
              <w:t xml:space="preserve">Zák. 133/1985 Sb., </w:t>
            </w:r>
          </w:p>
          <w:p w:rsidR="00433932" w:rsidRPr="0036336D" w:rsidRDefault="00433932" w:rsidP="008D60D5">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1000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433932" w:rsidRDefault="00433932" w:rsidP="008D60D5">
            <w:pPr>
              <w:rPr>
                <w:rFonts w:ascii="Arial" w:hAnsi="Arial" w:cs="Arial"/>
                <w:sz w:val="18"/>
              </w:rPr>
            </w:pPr>
            <w:r w:rsidRPr="0036336D">
              <w:rPr>
                <w:rFonts w:ascii="Arial" w:hAnsi="Arial" w:cs="Arial"/>
                <w:sz w:val="18"/>
              </w:rPr>
              <w:t xml:space="preserve">Zák. 262/2006 Sb., </w:t>
            </w:r>
          </w:p>
          <w:p w:rsidR="00433932" w:rsidRPr="0036336D" w:rsidRDefault="00433932" w:rsidP="008D60D5">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300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433932" w:rsidRPr="0036336D" w:rsidRDefault="00433932" w:rsidP="008D60D5">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433932" w:rsidRPr="0036336D" w:rsidRDefault="00433932" w:rsidP="008D60D5">
            <w:pPr>
              <w:jc w:val="center"/>
              <w:rPr>
                <w:rFonts w:ascii="Arial" w:hAnsi="Arial" w:cs="Arial"/>
                <w:sz w:val="18"/>
              </w:rPr>
            </w:pPr>
            <w:r>
              <w:rPr>
                <w:rFonts w:ascii="Arial" w:hAnsi="Arial" w:cs="Arial"/>
                <w:sz w:val="18"/>
              </w:rPr>
              <w:t>100</w:t>
            </w:r>
            <w:r w:rsidRPr="0036336D">
              <w:rPr>
                <w:rFonts w:ascii="Arial" w:hAnsi="Arial" w:cs="Arial"/>
                <w:sz w:val="18"/>
              </w:rPr>
              <w:t>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433932" w:rsidRPr="0036336D" w:rsidRDefault="00433932" w:rsidP="008D60D5">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433932" w:rsidRPr="0036336D" w:rsidRDefault="00433932" w:rsidP="008D60D5">
            <w:pPr>
              <w:rPr>
                <w:rFonts w:ascii="Arial" w:hAnsi="Arial" w:cs="Arial"/>
                <w:sz w:val="18"/>
              </w:rPr>
            </w:pPr>
            <w:r w:rsidRPr="0036336D">
              <w:rPr>
                <w:rFonts w:ascii="Arial" w:hAnsi="Arial" w:cs="Arial"/>
                <w:sz w:val="18"/>
              </w:rPr>
              <w:t xml:space="preserve">Zák. 133/1985 Sb. </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200 – 500</w:t>
            </w:r>
          </w:p>
        </w:tc>
      </w:tr>
      <w:tr w:rsidR="00433932" w:rsidRPr="0036336D" w:rsidTr="008D60D5">
        <w:trPr>
          <w:trHeight w:val="340"/>
        </w:trPr>
        <w:tc>
          <w:tcPr>
            <w:tcW w:w="2725" w:type="pct"/>
            <w:tcBorders>
              <w:top w:val="single" w:sz="4" w:space="0" w:color="auto"/>
              <w:bottom w:val="single"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340"/>
        </w:trPr>
        <w:tc>
          <w:tcPr>
            <w:tcW w:w="2725" w:type="pct"/>
            <w:tcBorders>
              <w:top w:val="single"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5000</w:t>
            </w:r>
          </w:p>
        </w:tc>
      </w:tr>
      <w:tr w:rsidR="00433932" w:rsidRPr="0036336D" w:rsidTr="008D60D5">
        <w:trPr>
          <w:trHeight w:val="340"/>
        </w:trPr>
        <w:tc>
          <w:tcPr>
            <w:tcW w:w="2725" w:type="pct"/>
            <w:tcBorders>
              <w:top w:val="dotted" w:sz="4" w:space="0" w:color="auto"/>
              <w:bottom w:val="single"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433932" w:rsidRPr="0036336D" w:rsidRDefault="00433932" w:rsidP="008D60D5">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300 / závada</w:t>
            </w:r>
          </w:p>
        </w:tc>
      </w:tr>
    </w:tbl>
    <w:p w:rsidR="00433932" w:rsidRDefault="00433932" w:rsidP="00433932">
      <w:pPr>
        <w:jc w:val="both"/>
        <w:rPr>
          <w:b/>
          <w:sz w:val="24"/>
          <w:szCs w:val="24"/>
        </w:rPr>
      </w:pPr>
    </w:p>
    <w:p w:rsidR="00433932" w:rsidRDefault="00433932" w:rsidP="00433932">
      <w:pPr>
        <w:autoSpaceDE w:val="0"/>
        <w:autoSpaceDN w:val="0"/>
        <w:adjustRightInd w:val="0"/>
        <w:rPr>
          <w:bCs/>
          <w:sz w:val="24"/>
        </w:rPr>
      </w:pPr>
    </w:p>
    <w:p w:rsidR="00D0464B" w:rsidRDefault="00D0464B" w:rsidP="00595E50">
      <w:pPr>
        <w:autoSpaceDE w:val="0"/>
        <w:autoSpaceDN w:val="0"/>
        <w:adjustRightInd w:val="0"/>
        <w:rPr>
          <w:bCs/>
          <w:sz w:val="24"/>
        </w:rPr>
      </w:pPr>
    </w:p>
    <w:sectPr w:rsidR="00D0464B"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948" w:rsidRDefault="006E5948">
      <w:r>
        <w:separator/>
      </w:r>
    </w:p>
  </w:endnote>
  <w:endnote w:type="continuationSeparator" w:id="0">
    <w:p w:rsidR="006E5948" w:rsidRDefault="006E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7A11CD">
      <w:rPr>
        <w:rStyle w:val="slostrnky"/>
        <w:noProof/>
      </w:rPr>
      <w:t>8</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948" w:rsidRDefault="006E5948">
      <w:r>
        <w:separator/>
      </w:r>
    </w:p>
  </w:footnote>
  <w:footnote w:type="continuationSeparator" w:id="0">
    <w:p w:rsidR="006E5948" w:rsidRDefault="006E5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Pr="00722094" w:rsidRDefault="009C5B53" w:rsidP="009C5B53">
    <w:pPr>
      <w:pStyle w:val="Zhlav"/>
      <w:rPr>
        <w:b/>
        <w:color w:val="000000" w:themeColor="text1"/>
        <w:sz w:val="24"/>
        <w:szCs w:val="24"/>
      </w:rPr>
    </w:pPr>
    <w:r w:rsidRPr="009C5B53">
      <w:rPr>
        <w:b/>
        <w:color w:val="FF0000"/>
        <w:sz w:val="24"/>
        <w:szCs w:val="24"/>
      </w:rPr>
      <w:t>VZOR</w:t>
    </w:r>
    <w:r w:rsidR="00722094">
      <w:rPr>
        <w:b/>
        <w:sz w:val="24"/>
        <w:szCs w:val="24"/>
      </w:rPr>
      <w:tab/>
    </w:r>
    <w:r w:rsidR="00722094">
      <w:rPr>
        <w:b/>
        <w:sz w:val="24"/>
        <w:szCs w:val="24"/>
      </w:rPr>
      <w:tab/>
    </w:r>
    <w:r>
      <w:rPr>
        <w:b/>
        <w:sz w:val="24"/>
        <w:szCs w:val="24"/>
      </w:rPr>
      <w:t>Smlouva č. x-xxx</w:t>
    </w:r>
    <w:r w:rsidR="00722094" w:rsidRPr="00722094">
      <w:rPr>
        <w:b/>
        <w:sz w:val="24"/>
        <w:szCs w:val="24"/>
      </w:rPr>
      <w:t>-00/1</w:t>
    </w:r>
    <w:r>
      <w:rPr>
        <w:b/>
        <w:sz w:val="24"/>
        <w:szCs w:val="24"/>
      </w:rPr>
      <w:t>6</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26465968"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1">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2F14EFB"/>
    <w:multiLevelType w:val="hybridMultilevel"/>
    <w:tmpl w:val="7F7AD6B6"/>
    <w:lvl w:ilvl="0" w:tplc="04050001">
      <w:start w:val="1"/>
      <w:numFmt w:val="bullet"/>
      <w:lvlText w:val=""/>
      <w:lvlJc w:val="left"/>
      <w:pPr>
        <w:ind w:left="720" w:hanging="360"/>
      </w:pPr>
      <w:rPr>
        <w:rFonts w:ascii="Symbol" w:hAnsi="Symbol" w:hint="default"/>
      </w:rPr>
    </w:lvl>
    <w:lvl w:ilvl="1" w:tplc="9F4EFBE2">
      <w:numFmt w:val="bullet"/>
      <w:lvlText w:val="•"/>
      <w:lvlJc w:val="left"/>
      <w:pPr>
        <w:ind w:left="1800" w:hanging="720"/>
      </w:pPr>
      <w:rPr>
        <w:rFonts w:ascii="Times New Roman" w:eastAsia="Times New Roman" w:hAnsi="Times New Roman" w:cs="Times New Roman" w:hint="default"/>
        <w:b/>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5">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7">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19">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4">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5">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12"/>
  </w:num>
  <w:num w:numId="4">
    <w:abstractNumId w:val="24"/>
  </w:num>
  <w:num w:numId="5">
    <w:abstractNumId w:val="26"/>
  </w:num>
  <w:num w:numId="6">
    <w:abstractNumId w:val="7"/>
  </w:num>
  <w:num w:numId="7">
    <w:abstractNumId w:val="5"/>
  </w:num>
  <w:num w:numId="8">
    <w:abstractNumId w:val="21"/>
  </w:num>
  <w:num w:numId="9">
    <w:abstractNumId w:val="2"/>
  </w:num>
  <w:num w:numId="10">
    <w:abstractNumId w:val="22"/>
  </w:num>
  <w:num w:numId="11">
    <w:abstractNumId w:val="20"/>
  </w:num>
  <w:num w:numId="12">
    <w:abstractNumId w:val="8"/>
  </w:num>
  <w:num w:numId="13">
    <w:abstractNumId w:val="0"/>
  </w:num>
  <w:num w:numId="14">
    <w:abstractNumId w:val="19"/>
  </w:num>
  <w:num w:numId="15">
    <w:abstractNumId w:val="9"/>
  </w:num>
  <w:num w:numId="16">
    <w:abstractNumId w:val="18"/>
  </w:num>
  <w:num w:numId="17">
    <w:abstractNumId w:val="23"/>
  </w:num>
  <w:num w:numId="18">
    <w:abstractNumId w:val="17"/>
  </w:num>
  <w:num w:numId="19">
    <w:abstractNumId w:val="25"/>
  </w:num>
  <w:num w:numId="20">
    <w:abstractNumId w:val="1"/>
  </w:num>
  <w:num w:numId="21">
    <w:abstractNumId w:val="15"/>
  </w:num>
  <w:num w:numId="22">
    <w:abstractNumId w:val="6"/>
  </w:num>
  <w:num w:numId="23">
    <w:abstractNumId w:val="11"/>
  </w:num>
  <w:num w:numId="24">
    <w:abstractNumId w:val="4"/>
  </w:num>
  <w:num w:numId="25">
    <w:abstractNumId w:val="3"/>
  </w:num>
  <w:num w:numId="26">
    <w:abstractNumId w:val="1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119C"/>
    <w:rsid w:val="00074944"/>
    <w:rsid w:val="00082EE7"/>
    <w:rsid w:val="00085ACD"/>
    <w:rsid w:val="00095FDB"/>
    <w:rsid w:val="00097193"/>
    <w:rsid w:val="000A0A64"/>
    <w:rsid w:val="000A171F"/>
    <w:rsid w:val="000A2E21"/>
    <w:rsid w:val="000A3F7C"/>
    <w:rsid w:val="000A5304"/>
    <w:rsid w:val="000A76C4"/>
    <w:rsid w:val="000B4217"/>
    <w:rsid w:val="000C4430"/>
    <w:rsid w:val="000D63FC"/>
    <w:rsid w:val="000E12C3"/>
    <w:rsid w:val="00102CFB"/>
    <w:rsid w:val="001128D2"/>
    <w:rsid w:val="00116331"/>
    <w:rsid w:val="0012112F"/>
    <w:rsid w:val="00124E54"/>
    <w:rsid w:val="00126A9A"/>
    <w:rsid w:val="0012740D"/>
    <w:rsid w:val="00133CA3"/>
    <w:rsid w:val="00134292"/>
    <w:rsid w:val="00143F3E"/>
    <w:rsid w:val="00150F3F"/>
    <w:rsid w:val="0016110C"/>
    <w:rsid w:val="00167E17"/>
    <w:rsid w:val="00172B03"/>
    <w:rsid w:val="00175106"/>
    <w:rsid w:val="0019238A"/>
    <w:rsid w:val="001962E3"/>
    <w:rsid w:val="00197CB7"/>
    <w:rsid w:val="001A5AF0"/>
    <w:rsid w:val="001A6F2A"/>
    <w:rsid w:val="001B51E2"/>
    <w:rsid w:val="001D4ACE"/>
    <w:rsid w:val="00203EBD"/>
    <w:rsid w:val="002179A8"/>
    <w:rsid w:val="002354D1"/>
    <w:rsid w:val="0024417C"/>
    <w:rsid w:val="00246940"/>
    <w:rsid w:val="00251A87"/>
    <w:rsid w:val="002658A9"/>
    <w:rsid w:val="00265D44"/>
    <w:rsid w:val="002821D9"/>
    <w:rsid w:val="00286000"/>
    <w:rsid w:val="002B2A1D"/>
    <w:rsid w:val="002B65DD"/>
    <w:rsid w:val="002C458F"/>
    <w:rsid w:val="002D2786"/>
    <w:rsid w:val="002D52B0"/>
    <w:rsid w:val="002E7917"/>
    <w:rsid w:val="002F0F50"/>
    <w:rsid w:val="00300511"/>
    <w:rsid w:val="0030254C"/>
    <w:rsid w:val="00302F96"/>
    <w:rsid w:val="003033C6"/>
    <w:rsid w:val="00303658"/>
    <w:rsid w:val="00306955"/>
    <w:rsid w:val="0032040C"/>
    <w:rsid w:val="003212B3"/>
    <w:rsid w:val="003231F1"/>
    <w:rsid w:val="00346428"/>
    <w:rsid w:val="00351647"/>
    <w:rsid w:val="00352D92"/>
    <w:rsid w:val="00353802"/>
    <w:rsid w:val="00360296"/>
    <w:rsid w:val="0036195A"/>
    <w:rsid w:val="0036638E"/>
    <w:rsid w:val="003704D5"/>
    <w:rsid w:val="00377D38"/>
    <w:rsid w:val="0039725D"/>
    <w:rsid w:val="003972B8"/>
    <w:rsid w:val="003A0942"/>
    <w:rsid w:val="003B007B"/>
    <w:rsid w:val="003B0799"/>
    <w:rsid w:val="003B1246"/>
    <w:rsid w:val="003B4566"/>
    <w:rsid w:val="003B4CC3"/>
    <w:rsid w:val="003B5832"/>
    <w:rsid w:val="003B70C8"/>
    <w:rsid w:val="003C35A8"/>
    <w:rsid w:val="003C567B"/>
    <w:rsid w:val="003C7384"/>
    <w:rsid w:val="003D0288"/>
    <w:rsid w:val="003D09C1"/>
    <w:rsid w:val="003D29D6"/>
    <w:rsid w:val="003D5A9B"/>
    <w:rsid w:val="003E47D3"/>
    <w:rsid w:val="003F4000"/>
    <w:rsid w:val="004023C0"/>
    <w:rsid w:val="0040457F"/>
    <w:rsid w:val="00406998"/>
    <w:rsid w:val="00410840"/>
    <w:rsid w:val="004162E0"/>
    <w:rsid w:val="004331C0"/>
    <w:rsid w:val="00433729"/>
    <w:rsid w:val="00433932"/>
    <w:rsid w:val="004357B7"/>
    <w:rsid w:val="0044413B"/>
    <w:rsid w:val="0044446E"/>
    <w:rsid w:val="004540F1"/>
    <w:rsid w:val="00455900"/>
    <w:rsid w:val="00457DD3"/>
    <w:rsid w:val="0046156D"/>
    <w:rsid w:val="004638A8"/>
    <w:rsid w:val="00465589"/>
    <w:rsid w:val="00465C84"/>
    <w:rsid w:val="00473AE3"/>
    <w:rsid w:val="00481EBB"/>
    <w:rsid w:val="00482F7A"/>
    <w:rsid w:val="0048318A"/>
    <w:rsid w:val="004934DE"/>
    <w:rsid w:val="00495DE3"/>
    <w:rsid w:val="004B3E4F"/>
    <w:rsid w:val="004E0703"/>
    <w:rsid w:val="004E0FAE"/>
    <w:rsid w:val="004F49F6"/>
    <w:rsid w:val="004F66C0"/>
    <w:rsid w:val="004F699B"/>
    <w:rsid w:val="004F6AA0"/>
    <w:rsid w:val="00502E1D"/>
    <w:rsid w:val="005138E7"/>
    <w:rsid w:val="00515086"/>
    <w:rsid w:val="00524874"/>
    <w:rsid w:val="005346CC"/>
    <w:rsid w:val="00557C70"/>
    <w:rsid w:val="00560BF2"/>
    <w:rsid w:val="00561A21"/>
    <w:rsid w:val="005629D6"/>
    <w:rsid w:val="00566299"/>
    <w:rsid w:val="00566F27"/>
    <w:rsid w:val="0057338B"/>
    <w:rsid w:val="00592BD8"/>
    <w:rsid w:val="00595E50"/>
    <w:rsid w:val="005963A8"/>
    <w:rsid w:val="00596B25"/>
    <w:rsid w:val="00597A31"/>
    <w:rsid w:val="005A3596"/>
    <w:rsid w:val="005A4411"/>
    <w:rsid w:val="005A5731"/>
    <w:rsid w:val="005A6283"/>
    <w:rsid w:val="005B58C5"/>
    <w:rsid w:val="005C5662"/>
    <w:rsid w:val="005E3302"/>
    <w:rsid w:val="005E7139"/>
    <w:rsid w:val="005E7D3D"/>
    <w:rsid w:val="005F7EDB"/>
    <w:rsid w:val="00601843"/>
    <w:rsid w:val="00602BDB"/>
    <w:rsid w:val="00606C15"/>
    <w:rsid w:val="00615570"/>
    <w:rsid w:val="00621E02"/>
    <w:rsid w:val="006344C1"/>
    <w:rsid w:val="00634780"/>
    <w:rsid w:val="0063584C"/>
    <w:rsid w:val="00636C4C"/>
    <w:rsid w:val="006375DA"/>
    <w:rsid w:val="00643F76"/>
    <w:rsid w:val="00654A49"/>
    <w:rsid w:val="00660182"/>
    <w:rsid w:val="00663602"/>
    <w:rsid w:val="00672836"/>
    <w:rsid w:val="00681A23"/>
    <w:rsid w:val="006904F9"/>
    <w:rsid w:val="00690BCB"/>
    <w:rsid w:val="006A1AA4"/>
    <w:rsid w:val="006A2A29"/>
    <w:rsid w:val="006A5382"/>
    <w:rsid w:val="006B45DB"/>
    <w:rsid w:val="006D2154"/>
    <w:rsid w:val="006D6F14"/>
    <w:rsid w:val="006E1773"/>
    <w:rsid w:val="006E3756"/>
    <w:rsid w:val="006E4FC5"/>
    <w:rsid w:val="006E5948"/>
    <w:rsid w:val="006F3DE9"/>
    <w:rsid w:val="00703DB1"/>
    <w:rsid w:val="007047B6"/>
    <w:rsid w:val="00705208"/>
    <w:rsid w:val="007168C2"/>
    <w:rsid w:val="00722094"/>
    <w:rsid w:val="00731325"/>
    <w:rsid w:val="00732F72"/>
    <w:rsid w:val="007416C3"/>
    <w:rsid w:val="0074567D"/>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A11CD"/>
    <w:rsid w:val="007B0E9D"/>
    <w:rsid w:val="007B245C"/>
    <w:rsid w:val="007B268E"/>
    <w:rsid w:val="007B6975"/>
    <w:rsid w:val="007C4B3B"/>
    <w:rsid w:val="007C4DEA"/>
    <w:rsid w:val="007D362F"/>
    <w:rsid w:val="007D4A64"/>
    <w:rsid w:val="007E1065"/>
    <w:rsid w:val="007E7EE1"/>
    <w:rsid w:val="007F0D06"/>
    <w:rsid w:val="007F2AA2"/>
    <w:rsid w:val="007F4974"/>
    <w:rsid w:val="008021F4"/>
    <w:rsid w:val="00803355"/>
    <w:rsid w:val="00806F68"/>
    <w:rsid w:val="008249D7"/>
    <w:rsid w:val="00831C13"/>
    <w:rsid w:val="008374CD"/>
    <w:rsid w:val="00842029"/>
    <w:rsid w:val="0084231E"/>
    <w:rsid w:val="00847843"/>
    <w:rsid w:val="00852970"/>
    <w:rsid w:val="00857513"/>
    <w:rsid w:val="00874BE4"/>
    <w:rsid w:val="00880A54"/>
    <w:rsid w:val="00880B99"/>
    <w:rsid w:val="008A1017"/>
    <w:rsid w:val="008A383B"/>
    <w:rsid w:val="008A3DED"/>
    <w:rsid w:val="008A7577"/>
    <w:rsid w:val="008A7B7E"/>
    <w:rsid w:val="008C12D8"/>
    <w:rsid w:val="008C5622"/>
    <w:rsid w:val="008C7C04"/>
    <w:rsid w:val="008D5767"/>
    <w:rsid w:val="008E02C8"/>
    <w:rsid w:val="008E069F"/>
    <w:rsid w:val="008F59AC"/>
    <w:rsid w:val="008F6F60"/>
    <w:rsid w:val="00914F75"/>
    <w:rsid w:val="0092646A"/>
    <w:rsid w:val="009301F2"/>
    <w:rsid w:val="00933172"/>
    <w:rsid w:val="00934FCA"/>
    <w:rsid w:val="00941F5F"/>
    <w:rsid w:val="009460F6"/>
    <w:rsid w:val="00946C23"/>
    <w:rsid w:val="00954081"/>
    <w:rsid w:val="00957072"/>
    <w:rsid w:val="00963BCA"/>
    <w:rsid w:val="00985BA2"/>
    <w:rsid w:val="0099006C"/>
    <w:rsid w:val="0099589C"/>
    <w:rsid w:val="00995EB3"/>
    <w:rsid w:val="00995FEB"/>
    <w:rsid w:val="009A3F58"/>
    <w:rsid w:val="009A71AC"/>
    <w:rsid w:val="009C1202"/>
    <w:rsid w:val="009C5B53"/>
    <w:rsid w:val="009D0FFD"/>
    <w:rsid w:val="009E79F6"/>
    <w:rsid w:val="00A02706"/>
    <w:rsid w:val="00A06F0C"/>
    <w:rsid w:val="00A12DBD"/>
    <w:rsid w:val="00A256C9"/>
    <w:rsid w:val="00A3017A"/>
    <w:rsid w:val="00A333A0"/>
    <w:rsid w:val="00A37116"/>
    <w:rsid w:val="00A37F9B"/>
    <w:rsid w:val="00A52985"/>
    <w:rsid w:val="00A54045"/>
    <w:rsid w:val="00A57703"/>
    <w:rsid w:val="00A77B67"/>
    <w:rsid w:val="00A82DEA"/>
    <w:rsid w:val="00A8687A"/>
    <w:rsid w:val="00A87620"/>
    <w:rsid w:val="00A90406"/>
    <w:rsid w:val="00AA74B8"/>
    <w:rsid w:val="00AB10C1"/>
    <w:rsid w:val="00AB4D65"/>
    <w:rsid w:val="00AB62F1"/>
    <w:rsid w:val="00AB695B"/>
    <w:rsid w:val="00AC1195"/>
    <w:rsid w:val="00AC384A"/>
    <w:rsid w:val="00AD3584"/>
    <w:rsid w:val="00AD470B"/>
    <w:rsid w:val="00AE2642"/>
    <w:rsid w:val="00AE3EFB"/>
    <w:rsid w:val="00AE6295"/>
    <w:rsid w:val="00AE745D"/>
    <w:rsid w:val="00B0365A"/>
    <w:rsid w:val="00B30054"/>
    <w:rsid w:val="00B46B1D"/>
    <w:rsid w:val="00B612D5"/>
    <w:rsid w:val="00B74405"/>
    <w:rsid w:val="00B753A2"/>
    <w:rsid w:val="00B82357"/>
    <w:rsid w:val="00B90640"/>
    <w:rsid w:val="00B90B47"/>
    <w:rsid w:val="00B9228B"/>
    <w:rsid w:val="00B9303C"/>
    <w:rsid w:val="00B93824"/>
    <w:rsid w:val="00BB2180"/>
    <w:rsid w:val="00BD463F"/>
    <w:rsid w:val="00BE3A33"/>
    <w:rsid w:val="00BE4FA6"/>
    <w:rsid w:val="00BF2F1E"/>
    <w:rsid w:val="00BF3255"/>
    <w:rsid w:val="00C042BD"/>
    <w:rsid w:val="00C067BB"/>
    <w:rsid w:val="00C12C0B"/>
    <w:rsid w:val="00C13571"/>
    <w:rsid w:val="00C21BF4"/>
    <w:rsid w:val="00C27B95"/>
    <w:rsid w:val="00C328DE"/>
    <w:rsid w:val="00C32D88"/>
    <w:rsid w:val="00C35332"/>
    <w:rsid w:val="00C456CC"/>
    <w:rsid w:val="00C45E22"/>
    <w:rsid w:val="00C515C9"/>
    <w:rsid w:val="00C51BA5"/>
    <w:rsid w:val="00C56DD3"/>
    <w:rsid w:val="00C73640"/>
    <w:rsid w:val="00C77854"/>
    <w:rsid w:val="00C84727"/>
    <w:rsid w:val="00C84C3A"/>
    <w:rsid w:val="00C85501"/>
    <w:rsid w:val="00C85579"/>
    <w:rsid w:val="00C9449D"/>
    <w:rsid w:val="00CA2F02"/>
    <w:rsid w:val="00CA6AD5"/>
    <w:rsid w:val="00CC1D62"/>
    <w:rsid w:val="00CD15A7"/>
    <w:rsid w:val="00CE1C55"/>
    <w:rsid w:val="00CE3433"/>
    <w:rsid w:val="00CE5FEE"/>
    <w:rsid w:val="00D01650"/>
    <w:rsid w:val="00D0464B"/>
    <w:rsid w:val="00D13D50"/>
    <w:rsid w:val="00D1698C"/>
    <w:rsid w:val="00D16F68"/>
    <w:rsid w:val="00D244C2"/>
    <w:rsid w:val="00D4436A"/>
    <w:rsid w:val="00D461C5"/>
    <w:rsid w:val="00D5235C"/>
    <w:rsid w:val="00D548C3"/>
    <w:rsid w:val="00D56AEB"/>
    <w:rsid w:val="00D56DF2"/>
    <w:rsid w:val="00D6063B"/>
    <w:rsid w:val="00D6364B"/>
    <w:rsid w:val="00D711E4"/>
    <w:rsid w:val="00D77061"/>
    <w:rsid w:val="00D864CA"/>
    <w:rsid w:val="00D93480"/>
    <w:rsid w:val="00DA05F4"/>
    <w:rsid w:val="00DA3C03"/>
    <w:rsid w:val="00DB0147"/>
    <w:rsid w:val="00DC1B06"/>
    <w:rsid w:val="00DC26F4"/>
    <w:rsid w:val="00DD1AF4"/>
    <w:rsid w:val="00DD1FCA"/>
    <w:rsid w:val="00DE5981"/>
    <w:rsid w:val="00DF0C95"/>
    <w:rsid w:val="00DF1831"/>
    <w:rsid w:val="00E147D4"/>
    <w:rsid w:val="00E152A7"/>
    <w:rsid w:val="00E3179B"/>
    <w:rsid w:val="00E34397"/>
    <w:rsid w:val="00E43D89"/>
    <w:rsid w:val="00E50BEB"/>
    <w:rsid w:val="00E51409"/>
    <w:rsid w:val="00E5417F"/>
    <w:rsid w:val="00E71354"/>
    <w:rsid w:val="00E72798"/>
    <w:rsid w:val="00E75237"/>
    <w:rsid w:val="00E7635E"/>
    <w:rsid w:val="00E76541"/>
    <w:rsid w:val="00E85099"/>
    <w:rsid w:val="00E869EB"/>
    <w:rsid w:val="00E873B3"/>
    <w:rsid w:val="00EA3503"/>
    <w:rsid w:val="00EA3BE5"/>
    <w:rsid w:val="00EB1CB6"/>
    <w:rsid w:val="00EB2847"/>
    <w:rsid w:val="00EB7238"/>
    <w:rsid w:val="00EE5368"/>
    <w:rsid w:val="00EF2358"/>
    <w:rsid w:val="00EF3C51"/>
    <w:rsid w:val="00EF5E3C"/>
    <w:rsid w:val="00F001D3"/>
    <w:rsid w:val="00F150A3"/>
    <w:rsid w:val="00F36D29"/>
    <w:rsid w:val="00F371C8"/>
    <w:rsid w:val="00F4646A"/>
    <w:rsid w:val="00F50AAE"/>
    <w:rsid w:val="00F514B1"/>
    <w:rsid w:val="00F60396"/>
    <w:rsid w:val="00F634A8"/>
    <w:rsid w:val="00F76CCA"/>
    <w:rsid w:val="00F866AD"/>
    <w:rsid w:val="00F87849"/>
    <w:rsid w:val="00F92749"/>
    <w:rsid w:val="00FA5036"/>
    <w:rsid w:val="00FA5C88"/>
    <w:rsid w:val="00FA62AA"/>
    <w:rsid w:val="00FB0035"/>
    <w:rsid w:val="00FB1FB9"/>
    <w:rsid w:val="00FB289A"/>
    <w:rsid w:val="00FB6DF5"/>
    <w:rsid w:val="00FC0202"/>
    <w:rsid w:val="00FC4BE0"/>
    <w:rsid w:val="00FD4896"/>
    <w:rsid w:val="00FD7CE6"/>
    <w:rsid w:val="00FE14D9"/>
    <w:rsid w:val="00FE4A23"/>
    <w:rsid w:val="00FF15B2"/>
    <w:rsid w:val="00FF4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0fdU81ukI9d1XiyW3gi32ZTEsck=</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BwC4H56qwWEn4b1NAzKR2U/7RXk=</DigestValue>
    </Reference>
  </SignedInfo>
  <SignatureValue>dEYVx4DGq5+CzfYNwWR2XodQJgP/nNqaVgkzxzZx5r8EKcIGkiZti5ey+unDSOHHLszM2MpDNV/E
AoF7wkLSq5G8geup1xNQU3aGZPRKncemCu4/Urqok1pUkVVg9pJnYuDFuHEW+t3GSxyMrX1bY6oP
7/uiQVmIk3i3TWawGTtn4/v8/qaKPrs+VsKF32+45q490yVhqtCva7UnOhtNGm447pRVilZ0vpOP
I83KCV6+ImBxdvU42KEL9XfIrVylG34NBmAjSnDIi+ExWeVIExyQcaXnhqy0CQNP6cM6dazZN4j2
Kwq7DH8+3394jdxyMdmscDp7HXhYddUMPY2q8Q==</SignatureValue>
  <KeyInfo>
    <X509Data>
      <X509Certificate>MIIHODCCBiCgAwIBAgIDHVeiMA0GCSqGSIb3DQEBCwUAMF8xCzAJBgNVBAYTAkNaMSwwKgYDVQQK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4DI8VOCTNw+2/mJjq7CFcmHIA+A=</DigestValue>
      </Reference>
      <Reference URI="/word/theme/theme1.xml?ContentType=application/vnd.openxmlformats-officedocument.theme+xml">
        <DigestMethod Algorithm="http://www.w3.org/2000/09/xmldsig#sha1"/>
        <DigestValue>AD8pTYTwWdY2i3V+GDTPhUgnfUA=</DigestValue>
      </Reference>
      <Reference URI="/word/embeddings/Microsoft_Word_Document1.docx?ContentType=application/vnd.openxmlformats-officedocument.wordprocessingml.document">
        <DigestMethod Algorithm="http://www.w3.org/2000/09/xmldsig#sha1"/>
        <DigestValue>Z4F4Q7o2ZyP7BUhnp2D/+wGx/MQ=</DigestValue>
      </Reference>
      <Reference URI="/word/media/image1.emf?ContentType=image/x-emf">
        <DigestMethod Algorithm="http://www.w3.org/2000/09/xmldsig#sha1"/>
        <DigestValue>2/o36Ew3FYGxuhYjaJpTkY/txDs=</DigestValue>
      </Reference>
      <Reference URI="/word/settings.xml?ContentType=application/vnd.openxmlformats-officedocument.wordprocessingml.settings+xml">
        <DigestMethod Algorithm="http://www.w3.org/2000/09/xmldsig#sha1"/>
        <DigestValue>+YW2BdJUrcDGZ6C+W4VJ6t+9O18=</DigestValue>
      </Reference>
      <Reference URI="/word/styles.xml?ContentType=application/vnd.openxmlformats-officedocument.wordprocessingml.styles+xml">
        <DigestMethod Algorithm="http://www.w3.org/2000/09/xmldsig#sha1"/>
        <DigestValue>T9DI+XpmQ8FiiEzeZtASNZh1PO8=</DigestValue>
      </Reference>
      <Reference URI="/word/numbering.xml?ContentType=application/vnd.openxmlformats-officedocument.wordprocessingml.numbering+xml">
        <DigestMethod Algorithm="http://www.w3.org/2000/09/xmldsig#sha1"/>
        <DigestValue>CYWO+qSEV51bJZ6KEzct+I9xnxI=</DigestValue>
      </Reference>
      <Reference URI="/word/fontTable.xml?ContentType=application/vnd.openxmlformats-officedocument.wordprocessingml.fontTable+xml">
        <DigestMethod Algorithm="http://www.w3.org/2000/09/xmldsig#sha1"/>
        <DigestValue>LSnuERxJzkK9VYxMyICEDle85Bs=</DigestValue>
      </Reference>
      <Reference URI="/word/stylesWithEffects.xml?ContentType=application/vnd.ms-word.stylesWithEffects+xml">
        <DigestMethod Algorithm="http://www.w3.org/2000/09/xmldsig#sha1"/>
        <DigestValue>uzQ5Kmgu7SIYhdAR4Iab4hVOCak=</DigestValue>
      </Reference>
      <Reference URI="/word/footnotes.xml?ContentType=application/vnd.openxmlformats-officedocument.wordprocessingml.footnotes+xml">
        <DigestMethod Algorithm="http://www.w3.org/2000/09/xmldsig#sha1"/>
        <DigestValue>Pcx2rg66qtyT8oyqrbKgvIzOsWY=</DigestValue>
      </Reference>
      <Reference URI="/word/footer2.xml?ContentType=application/vnd.openxmlformats-officedocument.wordprocessingml.footer+xml">
        <DigestMethod Algorithm="http://www.w3.org/2000/09/xmldsig#sha1"/>
        <DigestValue>8ErvxndGxwys6UZsgmxn2brTh8E=</DigestValue>
      </Reference>
      <Reference URI="/word/document.xml?ContentType=application/vnd.openxmlformats-officedocument.wordprocessingml.document.main+xml">
        <DigestMethod Algorithm="http://www.w3.org/2000/09/xmldsig#sha1"/>
        <DigestValue>W9a5X2DdaNQWrKgt9j9Wiylr8Mk=</DigestValue>
      </Reference>
      <Reference URI="/word/endnotes.xml?ContentType=application/vnd.openxmlformats-officedocument.wordprocessingml.endnotes+xml">
        <DigestMethod Algorithm="http://www.w3.org/2000/09/xmldsig#sha1"/>
        <DigestValue>Ai0ppXAOgg9yF0rK8486lIls8xQ=</DigestValue>
      </Reference>
      <Reference URI="/word/footer1.xml?ContentType=application/vnd.openxmlformats-officedocument.wordprocessingml.footer+xml">
        <DigestMethod Algorithm="http://www.w3.org/2000/09/xmldsig#sha1"/>
        <DigestValue>HlRfkuuyWxJRSiHozd27znUYCZE=</DigestValue>
      </Reference>
      <Reference URI="/word/header1.xml?ContentType=application/vnd.openxmlformats-officedocument.wordprocessingml.header+xml">
        <DigestMethod Algorithm="http://www.w3.org/2000/09/xmldsig#sha1"/>
        <DigestValue>UE3sZGM6lLyM4BZQ9AJKYepWf78=</DigestValue>
      </Reference>
      <Reference URI="/word/header2.xml?ContentType=application/vnd.openxmlformats-officedocument.wordprocessingml.header+xml">
        <DigestMethod Algorithm="http://www.w3.org/2000/09/xmldsig#sha1"/>
        <DigestValue>AYxTVexxQWE5X0HgCe4XbU6dVOg=</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2.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OeWERije9odXkv0pFkx1vtUVhb4=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2Hqhar+1LL25CNc1aiwLP6p/2WA=</DigestValue>
      </Reference>
    </Manifest>
    <SignatureProperties>
      <SignatureProperty Id="idSignatureTime" Target="#idPackageSignature">
        <mdssi:SignatureTime>
          <mdssi:Format>YYYY-MM-DDThh:mm:ssTZD</mdssi:Format>
          <mdssi:Value>2016-06-03T13:26:32Z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2016-06-03T13:26:32Z</xd:SigningTime>
          <xd:SigningCertificate>
            <xd:Cert>
              <xd:CertDigest>
                <DigestMethod Algorithm="http://www.w3.org/2000/09/xmldsig#sha1"/>
                <DigestValue>prC/BiaLmG3VVxkOnw+Apd8NGe4=</DigestValue>
              </xd:CertDigest>
              <xd:IssuerSerial>
                <X509IssuerName>CN=PostSignum Qualified CA 2, O="Česká pošta, s.p. [IČ 47114983]", C=CZ</X509IssuerName>
                <X509SerialNumber>1922978</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4EF2B-2CD2-4D3F-8D72-7005AF88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1993</Words>
  <Characters>11763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13729</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Jana Kettnerová</cp:lastModifiedBy>
  <cp:revision>9</cp:revision>
  <cp:lastPrinted>2016-06-02T12:21:00Z</cp:lastPrinted>
  <dcterms:created xsi:type="dcterms:W3CDTF">2016-05-31T15:46:00Z</dcterms:created>
  <dcterms:modified xsi:type="dcterms:W3CDTF">2016-06-03T11:33:00Z</dcterms:modified>
</cp:coreProperties>
</file>